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F" w:rsidRDefault="0059341F" w:rsidP="0059341F">
      <w:pPr>
        <w:pStyle w:val="a3"/>
        <w:tabs>
          <w:tab w:val="clear" w:pos="4153"/>
          <w:tab w:val="left" w:pos="3828"/>
        </w:tabs>
        <w:ind w:left="-426" w:right="4478"/>
        <w:jc w:val="center"/>
      </w:pPr>
      <w:r w:rsidRPr="001B6344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9pt;margin-top:15.3pt;width:181.5pt;height:151pt;z-index:251658240" o:allowincell="f" stroked="f">
            <v:textbox>
              <w:txbxContent>
                <w:p w:rsidR="0059341F" w:rsidRDefault="0059341F" w:rsidP="005934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Руководителям </w:t>
                  </w:r>
                </w:p>
                <w:p w:rsidR="0059341F" w:rsidRDefault="0059341F" w:rsidP="0059341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>органов, осуществляющих управление в сфере образования муниципальных районов, городских и муниципальных округов Нижегородской области</w:t>
                  </w:r>
                </w:p>
                <w:p w:rsidR="0059341F" w:rsidRPr="009A31B5" w:rsidRDefault="0059341F" w:rsidP="0059341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object w:dxaOrig="11942" w:dyaOrig="8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5pt;height:53.35pt" o:ole="" fillcolor="window">
            <v:imagedata r:id="rId4" o:title=""/>
          </v:shape>
          <o:OLEObject Type="Embed" ProgID="PBrush" ShapeID="_x0000_i1025" DrawAspect="Content" ObjectID="_1663158616" r:id="rId5"/>
        </w:object>
      </w:r>
    </w:p>
    <w:p w:rsidR="0059341F" w:rsidRDefault="0059341F" w:rsidP="0059341F">
      <w:pPr>
        <w:pStyle w:val="a3"/>
        <w:tabs>
          <w:tab w:val="clear" w:pos="4153"/>
          <w:tab w:val="left" w:pos="3828"/>
        </w:tabs>
        <w:ind w:left="-426" w:right="4478"/>
        <w:jc w:val="center"/>
        <w:rPr>
          <w:sz w:val="12"/>
        </w:rPr>
      </w:pPr>
      <w:r w:rsidRPr="001B6344">
        <w:rPr>
          <w:noProof/>
        </w:rPr>
        <w:pict>
          <v:group id="_x0000_s1027" style="position:absolute;left:0;text-align:left;margin-left:267.75pt;margin-top:-46.35pt;width:7.15pt;height:7.15pt;z-index:251658240" coordsize="20000,20020" o:allowincell="f">
            <v:line id="_x0000_s1028" style="position:absolute" from="0,0" to="20000,140" strokeweight="1pt"/>
            <v:line id="_x0000_s1029" style="position:absolute" from="0,0" to="140,20020" strokeweight="1pt"/>
          </v:group>
        </w:pict>
      </w:r>
      <w:r w:rsidRPr="001B6344">
        <w:rPr>
          <w:noProof/>
        </w:rPr>
        <w:pict>
          <v:group id="_x0000_s1030" style="position:absolute;left:0;text-align:left;margin-left:454.95pt;margin-top:-46.35pt;width:7.25pt;height:7.15pt;z-index:251658240" coordsize="20000,20020" o:allowincell="f">
            <v:line id="_x0000_s1031" style="position:absolute" from="0,0" to="19724,140" strokeweight="1pt"/>
            <v:line id="_x0000_s1032" style="position:absolute" from="19862,0" to="20000,20020" strokeweight="1pt"/>
          </v:group>
        </w:pict>
      </w:r>
    </w:p>
    <w:p w:rsidR="0059341F" w:rsidRDefault="0059341F" w:rsidP="0059341F">
      <w:pPr>
        <w:pStyle w:val="a3"/>
        <w:tabs>
          <w:tab w:val="clear" w:pos="4153"/>
          <w:tab w:val="left" w:pos="3261"/>
          <w:tab w:val="center" w:pos="3544"/>
          <w:tab w:val="left" w:pos="3686"/>
          <w:tab w:val="left" w:pos="3828"/>
        </w:tabs>
        <w:ind w:left="-426" w:right="4478"/>
        <w:jc w:val="center"/>
        <w:rPr>
          <w:sz w:val="18"/>
        </w:rPr>
      </w:pPr>
      <w:r>
        <w:rPr>
          <w:sz w:val="18"/>
        </w:rPr>
        <w:t xml:space="preserve">Министерство </w:t>
      </w:r>
    </w:p>
    <w:p w:rsidR="0059341F" w:rsidRDefault="0059341F" w:rsidP="0059341F">
      <w:pPr>
        <w:pStyle w:val="a3"/>
        <w:tabs>
          <w:tab w:val="clear" w:pos="4153"/>
          <w:tab w:val="left" w:pos="3261"/>
          <w:tab w:val="center" w:pos="3544"/>
          <w:tab w:val="left" w:pos="3686"/>
          <w:tab w:val="left" w:pos="3828"/>
        </w:tabs>
        <w:ind w:left="-426" w:right="4478"/>
        <w:jc w:val="center"/>
        <w:rPr>
          <w:sz w:val="18"/>
        </w:rPr>
      </w:pPr>
      <w:r>
        <w:rPr>
          <w:sz w:val="18"/>
        </w:rPr>
        <w:t>образования, науки и молодежной политики</w:t>
      </w:r>
    </w:p>
    <w:p w:rsidR="0059341F" w:rsidRPr="009F09C3" w:rsidRDefault="0059341F" w:rsidP="0059341F">
      <w:pPr>
        <w:pStyle w:val="a3"/>
        <w:tabs>
          <w:tab w:val="clear" w:pos="4153"/>
          <w:tab w:val="left" w:pos="3261"/>
          <w:tab w:val="center" w:pos="3544"/>
          <w:tab w:val="left" w:pos="3686"/>
          <w:tab w:val="left" w:pos="3828"/>
        </w:tabs>
        <w:ind w:left="-426" w:right="4478"/>
        <w:jc w:val="center"/>
        <w:rPr>
          <w:sz w:val="18"/>
        </w:rPr>
      </w:pPr>
      <w:r>
        <w:rPr>
          <w:sz w:val="18"/>
        </w:rPr>
        <w:t>Нижегородской области</w:t>
      </w:r>
    </w:p>
    <w:p w:rsidR="0059341F" w:rsidRPr="009F09C3" w:rsidRDefault="0059341F" w:rsidP="0059341F">
      <w:pPr>
        <w:pStyle w:val="a3"/>
        <w:tabs>
          <w:tab w:val="clear" w:pos="4153"/>
          <w:tab w:val="left" w:pos="3261"/>
          <w:tab w:val="center" w:pos="3544"/>
          <w:tab w:val="left" w:pos="3686"/>
          <w:tab w:val="left" w:pos="3828"/>
        </w:tabs>
        <w:ind w:left="-426" w:right="4478"/>
        <w:jc w:val="center"/>
        <w:rPr>
          <w:sz w:val="6"/>
        </w:rPr>
      </w:pPr>
    </w:p>
    <w:p w:rsidR="0059341F" w:rsidRPr="009F09C3" w:rsidRDefault="0059341F" w:rsidP="0059341F">
      <w:pPr>
        <w:pStyle w:val="a3"/>
        <w:tabs>
          <w:tab w:val="clear" w:pos="4153"/>
          <w:tab w:val="left" w:pos="3261"/>
          <w:tab w:val="center" w:pos="3544"/>
          <w:tab w:val="left" w:pos="3686"/>
          <w:tab w:val="left" w:pos="3828"/>
        </w:tabs>
        <w:ind w:left="-426" w:right="4478"/>
        <w:jc w:val="center"/>
        <w:rPr>
          <w:sz w:val="18"/>
        </w:rPr>
      </w:pPr>
      <w:r>
        <w:rPr>
          <w:sz w:val="18"/>
        </w:rPr>
        <w:t xml:space="preserve">Государственное бюджетное образовательное </w:t>
      </w:r>
    </w:p>
    <w:p w:rsidR="0059341F" w:rsidRDefault="0059341F" w:rsidP="0059341F">
      <w:pPr>
        <w:pStyle w:val="a3"/>
        <w:tabs>
          <w:tab w:val="clear" w:pos="4153"/>
          <w:tab w:val="left" w:pos="3261"/>
          <w:tab w:val="center" w:pos="3544"/>
          <w:tab w:val="left" w:pos="3686"/>
          <w:tab w:val="left" w:pos="3828"/>
        </w:tabs>
        <w:ind w:left="-426" w:right="4478"/>
        <w:jc w:val="center"/>
        <w:rPr>
          <w:sz w:val="18"/>
        </w:rPr>
      </w:pPr>
      <w:r>
        <w:rPr>
          <w:sz w:val="18"/>
        </w:rPr>
        <w:t xml:space="preserve">учреждение </w:t>
      </w:r>
      <w:proofErr w:type="gramStart"/>
      <w:r>
        <w:rPr>
          <w:sz w:val="18"/>
        </w:rPr>
        <w:t>дополнительного</w:t>
      </w:r>
      <w:proofErr w:type="gramEnd"/>
      <w:r>
        <w:rPr>
          <w:sz w:val="18"/>
        </w:rPr>
        <w:t xml:space="preserve"> </w:t>
      </w:r>
    </w:p>
    <w:p w:rsidR="0059341F" w:rsidRDefault="0059341F" w:rsidP="0059341F">
      <w:pPr>
        <w:pStyle w:val="a3"/>
        <w:tabs>
          <w:tab w:val="clear" w:pos="4153"/>
          <w:tab w:val="left" w:pos="3261"/>
          <w:tab w:val="center" w:pos="3544"/>
          <w:tab w:val="left" w:pos="3686"/>
          <w:tab w:val="left" w:pos="3828"/>
        </w:tabs>
        <w:ind w:left="-426" w:right="4478"/>
        <w:jc w:val="center"/>
      </w:pPr>
      <w:r>
        <w:rPr>
          <w:sz w:val="18"/>
        </w:rPr>
        <w:t>профессионального образования</w:t>
      </w:r>
    </w:p>
    <w:p w:rsidR="0059341F" w:rsidRDefault="0059341F" w:rsidP="0059341F">
      <w:pPr>
        <w:pStyle w:val="a3"/>
        <w:tabs>
          <w:tab w:val="clear" w:pos="4153"/>
          <w:tab w:val="left" w:pos="3119"/>
          <w:tab w:val="center" w:pos="3544"/>
          <w:tab w:val="left" w:pos="3828"/>
        </w:tabs>
        <w:ind w:left="-426" w:right="4478"/>
        <w:jc w:val="center"/>
        <w:rPr>
          <w:b/>
        </w:rPr>
      </w:pPr>
      <w:r>
        <w:rPr>
          <w:b/>
        </w:rPr>
        <w:t>«Нижегородский институт</w:t>
      </w:r>
    </w:p>
    <w:p w:rsidR="0059341F" w:rsidRDefault="0059341F" w:rsidP="0059341F">
      <w:pPr>
        <w:pStyle w:val="a3"/>
        <w:tabs>
          <w:tab w:val="clear" w:pos="4153"/>
          <w:tab w:val="left" w:pos="3119"/>
          <w:tab w:val="center" w:pos="3544"/>
          <w:tab w:val="left" w:pos="3828"/>
        </w:tabs>
        <w:ind w:left="-426" w:right="4478"/>
        <w:jc w:val="center"/>
        <w:rPr>
          <w:b/>
        </w:rPr>
      </w:pPr>
      <w:r>
        <w:rPr>
          <w:b/>
        </w:rPr>
        <w:t xml:space="preserve"> развития образования» </w:t>
      </w:r>
    </w:p>
    <w:p w:rsidR="0059341F" w:rsidRDefault="0059341F" w:rsidP="0059341F">
      <w:pPr>
        <w:pStyle w:val="a3"/>
        <w:tabs>
          <w:tab w:val="clear" w:pos="4153"/>
          <w:tab w:val="left" w:pos="3119"/>
          <w:tab w:val="center" w:pos="3544"/>
          <w:tab w:val="left" w:pos="3828"/>
        </w:tabs>
        <w:ind w:left="-426" w:right="4478"/>
        <w:jc w:val="center"/>
        <w:rPr>
          <w:b/>
        </w:rPr>
      </w:pPr>
      <w:r>
        <w:rPr>
          <w:b/>
        </w:rPr>
        <w:t>(ГБОУ ДПО НИРО)</w:t>
      </w:r>
    </w:p>
    <w:p w:rsidR="0059341F" w:rsidRDefault="0059341F" w:rsidP="0059341F">
      <w:pPr>
        <w:pStyle w:val="a3"/>
        <w:tabs>
          <w:tab w:val="clear" w:pos="4153"/>
          <w:tab w:val="left" w:pos="3828"/>
        </w:tabs>
        <w:ind w:left="-426" w:right="447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ул. Ванеева, д.203,</w:t>
      </w:r>
      <w:r>
        <w:rPr>
          <w:rFonts w:ascii="Arial" w:hAnsi="Arial"/>
        </w:rPr>
        <w:t xml:space="preserve"> г</w:t>
      </w:r>
      <w:proofErr w:type="gramStart"/>
      <w:r>
        <w:rPr>
          <w:rFonts w:ascii="Arial" w:hAnsi="Arial"/>
        </w:rPr>
        <w:t>.</w:t>
      </w:r>
      <w:r>
        <w:rPr>
          <w:rFonts w:ascii="Arial" w:hAnsi="Arial"/>
          <w:sz w:val="18"/>
        </w:rPr>
        <w:t>Н</w:t>
      </w:r>
      <w:proofErr w:type="gramEnd"/>
      <w:r>
        <w:rPr>
          <w:rFonts w:ascii="Arial" w:hAnsi="Arial"/>
          <w:sz w:val="18"/>
        </w:rPr>
        <w:t>ижний  Новгород, 603122</w:t>
      </w:r>
    </w:p>
    <w:p w:rsidR="0059341F" w:rsidRDefault="0059341F" w:rsidP="0059341F">
      <w:pPr>
        <w:pStyle w:val="a3"/>
        <w:tabs>
          <w:tab w:val="clear" w:pos="4153"/>
          <w:tab w:val="left" w:pos="3828"/>
        </w:tabs>
        <w:ind w:left="-426" w:right="447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 (831)417-75-49, факс (831)417-54-35</w:t>
      </w:r>
    </w:p>
    <w:p w:rsidR="0059341F" w:rsidRPr="00AC7E94" w:rsidRDefault="0059341F" w:rsidP="0059341F">
      <w:pPr>
        <w:pStyle w:val="a3"/>
        <w:tabs>
          <w:tab w:val="clear" w:pos="4153"/>
          <w:tab w:val="left" w:pos="3828"/>
        </w:tabs>
        <w:ind w:left="-426" w:right="447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E</w:t>
      </w:r>
      <w:r w:rsidRPr="00AC7E94">
        <w:rPr>
          <w:rFonts w:ascii="Arial" w:hAnsi="Arial"/>
          <w:sz w:val="18"/>
        </w:rPr>
        <w:t>-</w:t>
      </w:r>
      <w:r>
        <w:rPr>
          <w:rFonts w:ascii="Arial" w:hAnsi="Arial"/>
          <w:sz w:val="18"/>
          <w:lang w:val="en-US"/>
        </w:rPr>
        <w:t>mail</w:t>
      </w:r>
      <w:r w:rsidRPr="00AC7E94">
        <w:rPr>
          <w:rFonts w:ascii="Arial" w:hAnsi="Arial"/>
          <w:sz w:val="18"/>
        </w:rPr>
        <w:t xml:space="preserve">: </w:t>
      </w:r>
      <w:hyperlink r:id="rId6" w:history="1">
        <w:r>
          <w:rPr>
            <w:rStyle w:val="a5"/>
            <w:rFonts w:ascii="Arial" w:hAnsi="Arial"/>
            <w:sz w:val="18"/>
            <w:lang w:val="en-US"/>
          </w:rPr>
          <w:t>secr</w:t>
        </w:r>
        <w:r w:rsidRPr="00AC7E94">
          <w:rPr>
            <w:rStyle w:val="a5"/>
            <w:rFonts w:ascii="Arial" w:hAnsi="Arial"/>
            <w:sz w:val="18"/>
          </w:rPr>
          <w:t>@</w:t>
        </w:r>
        <w:r>
          <w:rPr>
            <w:rStyle w:val="a5"/>
            <w:rFonts w:ascii="Arial" w:hAnsi="Arial"/>
            <w:sz w:val="18"/>
            <w:lang w:val="en-US"/>
          </w:rPr>
          <w:t>niro</w:t>
        </w:r>
        <w:r w:rsidRPr="00AC7E94">
          <w:rPr>
            <w:rStyle w:val="a5"/>
            <w:rFonts w:ascii="Arial" w:hAnsi="Arial"/>
            <w:sz w:val="18"/>
          </w:rPr>
          <w:t>.</w:t>
        </w:r>
        <w:r>
          <w:rPr>
            <w:rStyle w:val="a5"/>
            <w:rFonts w:ascii="Arial" w:hAnsi="Arial"/>
            <w:sz w:val="18"/>
            <w:lang w:val="en-US"/>
          </w:rPr>
          <w:t>nnov</w:t>
        </w:r>
        <w:r w:rsidRPr="00AC7E94">
          <w:rPr>
            <w:rStyle w:val="a5"/>
            <w:rFonts w:ascii="Arial" w:hAnsi="Arial"/>
            <w:sz w:val="18"/>
          </w:rPr>
          <w:t>.</w:t>
        </w:r>
        <w:r>
          <w:rPr>
            <w:rStyle w:val="a5"/>
            <w:rFonts w:ascii="Arial" w:hAnsi="Arial"/>
            <w:sz w:val="18"/>
            <w:lang w:val="en-US"/>
          </w:rPr>
          <w:t>ru</w:t>
        </w:r>
      </w:hyperlink>
    </w:p>
    <w:p w:rsidR="0059341F" w:rsidRPr="009F09C3" w:rsidRDefault="0059341F" w:rsidP="0059341F">
      <w:pPr>
        <w:pStyle w:val="a3"/>
        <w:tabs>
          <w:tab w:val="clear" w:pos="4153"/>
          <w:tab w:val="left" w:pos="3828"/>
        </w:tabs>
        <w:ind w:left="-426" w:right="447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http</w:t>
      </w:r>
      <w:r>
        <w:rPr>
          <w:rFonts w:ascii="Arial" w:hAnsi="Arial"/>
          <w:sz w:val="18"/>
        </w:rPr>
        <w:t>:</w:t>
      </w:r>
      <w:r w:rsidRPr="009F09C3">
        <w:rPr>
          <w:rFonts w:ascii="Arial" w:hAnsi="Arial"/>
          <w:sz w:val="18"/>
        </w:rPr>
        <w:t>//</w:t>
      </w:r>
      <w:r>
        <w:rPr>
          <w:rFonts w:ascii="Arial" w:hAnsi="Arial"/>
          <w:sz w:val="18"/>
          <w:lang w:val="en-US"/>
        </w:rPr>
        <w:t>www</w:t>
      </w:r>
      <w:r w:rsidRPr="009F09C3">
        <w:rPr>
          <w:rFonts w:ascii="Arial" w:hAnsi="Arial"/>
          <w:sz w:val="18"/>
        </w:rPr>
        <w:t>.</w:t>
      </w:r>
      <w:proofErr w:type="spellStart"/>
      <w:r>
        <w:rPr>
          <w:rFonts w:ascii="Arial" w:hAnsi="Arial"/>
          <w:sz w:val="18"/>
          <w:lang w:val="en-US"/>
        </w:rPr>
        <w:t>niro</w:t>
      </w:r>
      <w:proofErr w:type="spellEnd"/>
      <w:r w:rsidRPr="009F09C3">
        <w:rPr>
          <w:rFonts w:ascii="Arial" w:hAnsi="Arial"/>
          <w:sz w:val="18"/>
        </w:rPr>
        <w:t>.</w:t>
      </w:r>
      <w:proofErr w:type="spellStart"/>
      <w:r>
        <w:rPr>
          <w:rFonts w:ascii="Arial" w:hAnsi="Arial"/>
          <w:sz w:val="18"/>
          <w:lang w:val="en-US"/>
        </w:rPr>
        <w:t>nnov</w:t>
      </w:r>
      <w:proofErr w:type="spellEnd"/>
      <w:r w:rsidRPr="009F09C3">
        <w:rPr>
          <w:rFonts w:ascii="Arial" w:hAnsi="Arial"/>
          <w:sz w:val="18"/>
        </w:rPr>
        <w:t>.</w:t>
      </w:r>
      <w:proofErr w:type="spellStart"/>
      <w:r>
        <w:rPr>
          <w:rFonts w:ascii="Arial" w:hAnsi="Arial"/>
          <w:sz w:val="18"/>
          <w:lang w:val="en-US"/>
        </w:rPr>
        <w:t>ru</w:t>
      </w:r>
      <w:proofErr w:type="spellEnd"/>
    </w:p>
    <w:p w:rsidR="0059341F" w:rsidRDefault="0059341F" w:rsidP="0059341F">
      <w:pPr>
        <w:pStyle w:val="a3"/>
        <w:tabs>
          <w:tab w:val="clear" w:pos="4153"/>
          <w:tab w:val="center" w:pos="3544"/>
          <w:tab w:val="left" w:pos="3828"/>
        </w:tabs>
        <w:ind w:left="-426" w:right="4478"/>
        <w:jc w:val="center"/>
        <w:rPr>
          <w:sz w:val="16"/>
        </w:rPr>
      </w:pPr>
      <w:r>
        <w:rPr>
          <w:sz w:val="16"/>
        </w:rPr>
        <w:t>ОКПО 02083409</w:t>
      </w:r>
      <w:r w:rsidRPr="009F09C3">
        <w:rPr>
          <w:sz w:val="16"/>
        </w:rPr>
        <w:t xml:space="preserve">  </w:t>
      </w:r>
      <w:r>
        <w:rPr>
          <w:sz w:val="16"/>
        </w:rPr>
        <w:t>ОГРН 1025203728868</w:t>
      </w:r>
    </w:p>
    <w:p w:rsidR="0059341F" w:rsidRDefault="0059341F" w:rsidP="0059341F">
      <w:pPr>
        <w:pStyle w:val="a3"/>
        <w:tabs>
          <w:tab w:val="clear" w:pos="4153"/>
          <w:tab w:val="center" w:pos="3544"/>
          <w:tab w:val="left" w:pos="3828"/>
        </w:tabs>
        <w:ind w:left="-426" w:right="4478"/>
        <w:jc w:val="center"/>
        <w:rPr>
          <w:sz w:val="16"/>
        </w:rPr>
      </w:pPr>
      <w:r>
        <w:rPr>
          <w:sz w:val="16"/>
        </w:rPr>
        <w:t>ИНН/КПП 5262034782 / 526201001</w:t>
      </w:r>
    </w:p>
    <w:p w:rsidR="0059341F" w:rsidRPr="009F09C3" w:rsidRDefault="0059341F" w:rsidP="0059341F">
      <w:pPr>
        <w:pStyle w:val="a3"/>
        <w:ind w:firstLine="993"/>
        <w:rPr>
          <w:rFonts w:ascii="Arial" w:hAnsi="Arial"/>
          <w:sz w:val="18"/>
        </w:rPr>
      </w:pPr>
    </w:p>
    <w:p w:rsidR="0059341F" w:rsidRPr="00127BC0" w:rsidRDefault="0059341F" w:rsidP="0059341F">
      <w:pPr>
        <w:pStyle w:val="a3"/>
        <w:spacing w:line="360" w:lineRule="auto"/>
        <w:ind w:left="567"/>
        <w:rPr>
          <w:u w:val="single"/>
        </w:rPr>
      </w:pPr>
      <w:r>
        <w:rPr>
          <w:sz w:val="24"/>
          <w:szCs w:val="24"/>
        </w:rPr>
        <w:t xml:space="preserve"> </w:t>
      </w:r>
      <w:r w:rsidRPr="009A31B5">
        <w:rPr>
          <w:sz w:val="24"/>
          <w:szCs w:val="24"/>
        </w:rPr>
        <w:t>_____________</w:t>
      </w:r>
      <w:r>
        <w:t xml:space="preserve">№ </w:t>
      </w:r>
      <w:r w:rsidRPr="009A31B5">
        <w:t>_____________</w:t>
      </w:r>
    </w:p>
    <w:p w:rsidR="0059341F" w:rsidRPr="00A30134" w:rsidRDefault="0059341F" w:rsidP="0059341F">
      <w:pPr>
        <w:pStyle w:val="a3"/>
        <w:ind w:left="567"/>
      </w:pPr>
      <w:r>
        <w:t xml:space="preserve"> на № </w:t>
      </w:r>
      <w:r w:rsidRPr="00006E74">
        <w:t xml:space="preserve">__________ </w:t>
      </w:r>
      <w:r>
        <w:t>от  _____________</w:t>
      </w:r>
    </w:p>
    <w:p w:rsidR="0059341F" w:rsidRDefault="0059341F" w:rsidP="0059341F">
      <w:pPr>
        <w:pStyle w:val="a3"/>
      </w:pPr>
      <w:r>
        <w:rPr>
          <w:noProof/>
        </w:rPr>
        <w:pict>
          <v:shape id="_x0000_s1045" type="#_x0000_t202" style="position:absolute;margin-left:.95pt;margin-top:7.4pt;width:187.1pt;height:32.05pt;z-index:251658240" o:allowincell="f" stroked="f">
            <v:textbox>
              <w:txbxContent>
                <w:p w:rsidR="0059341F" w:rsidRPr="00392FCE" w:rsidRDefault="0059341F" w:rsidP="0059341F">
                  <w:pPr>
                    <w:rPr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Об информировании</w:t>
                  </w:r>
                </w:p>
                <w:p w:rsidR="0059341F" w:rsidRPr="004F5323" w:rsidRDefault="0059341F" w:rsidP="0059341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33" style="position:absolute;margin-left:-13.3pt;margin-top:7.35pt;width:7.25pt;height:7.15pt;z-index:251658240" coordsize="20000,20020" o:allowincell="f">
            <v:line id="_x0000_s1034" style="position:absolute" from="0,0" to="19724,140" strokeweight="1pt"/>
            <v:line id="_x0000_s1035" style="position:absolute" from="19862,0" to="20000,20020" strokeweight="1pt"/>
          </v:group>
        </w:pict>
      </w:r>
      <w:r>
        <w:rPr>
          <w:noProof/>
        </w:rPr>
        <w:pict>
          <v:group id="_x0000_s1036" style="position:absolute;margin-left:180.9pt;margin-top:7.35pt;width:7.25pt;height:7.15pt;z-index:251658240" coordsize="20000,20020" o:allowincell="f">
            <v:line id="_x0000_s1037" style="position:absolute" from="0,0" to="19724,140" strokeweight="1pt"/>
            <v:line id="_x0000_s1038" style="position:absolute" from="19862,0" to="20000,20020" strokeweight="1pt"/>
          </v:group>
        </w:pict>
      </w:r>
      <w:r>
        <w:rPr>
          <w:noProof/>
        </w:rPr>
        <w:pict>
          <v:group id="_x0000_s1039" style="position:absolute;margin-left:.9pt;margin-top:7.35pt;width:7.15pt;height:7.15pt;z-index:251658240" coordsize="20000,20020" o:allowincell="f">
            <v:line id="_x0000_s1040" style="position:absolute" from="0,0" to="20000,140" strokeweight="1pt"/>
            <v:line id="_x0000_s1041" style="position:absolute" from="0,0" to="140,20020" strokeweight="1pt"/>
          </v:group>
        </w:pict>
      </w:r>
      <w:r>
        <w:rPr>
          <w:noProof/>
        </w:rPr>
        <w:pict>
          <v:group id="_x0000_s1042" style="position:absolute;margin-left:-42.3pt;margin-top:7.35pt;width:7.15pt;height:7.15pt;z-index:251658240" coordsize="20000,20020" o:allowincell="f">
            <v:line id="_x0000_s1043" style="position:absolute" from="0,0" to="20000,140" strokeweight="1pt"/>
            <v:line id="_x0000_s1044" style="position:absolute" from="0,0" to="140,20020" strokeweight="1pt"/>
          </v:group>
        </w:pict>
      </w:r>
      <w:r>
        <w:t xml:space="preserve"> </w:t>
      </w:r>
    </w:p>
    <w:p w:rsidR="0059341F" w:rsidRDefault="0059341F" w:rsidP="0059341F">
      <w:pPr>
        <w:pStyle w:val="a3"/>
      </w:pPr>
    </w:p>
    <w:p w:rsidR="0059341F" w:rsidRDefault="0059341F" w:rsidP="0059341F">
      <w:pPr>
        <w:pStyle w:val="a3"/>
      </w:pPr>
    </w:p>
    <w:p w:rsidR="0059341F" w:rsidRDefault="0059341F" w:rsidP="0059341F">
      <w:pPr>
        <w:spacing w:line="360" w:lineRule="auto"/>
        <w:rPr>
          <w:sz w:val="24"/>
          <w:szCs w:val="24"/>
        </w:rPr>
      </w:pPr>
    </w:p>
    <w:p w:rsidR="0059341F" w:rsidRPr="00CD55C6" w:rsidRDefault="0059341F" w:rsidP="0059341F">
      <w:pPr>
        <w:spacing w:line="360" w:lineRule="auto"/>
        <w:jc w:val="center"/>
        <w:rPr>
          <w:sz w:val="24"/>
          <w:szCs w:val="24"/>
        </w:rPr>
      </w:pPr>
      <w:r w:rsidRPr="00CD55C6">
        <w:rPr>
          <w:sz w:val="24"/>
          <w:szCs w:val="24"/>
        </w:rPr>
        <w:t>Уважаемы</w:t>
      </w:r>
      <w:r>
        <w:rPr>
          <w:sz w:val="24"/>
          <w:szCs w:val="24"/>
        </w:rPr>
        <w:t>е</w:t>
      </w:r>
      <w:r w:rsidRPr="00CD55C6">
        <w:rPr>
          <w:sz w:val="24"/>
          <w:szCs w:val="24"/>
        </w:rPr>
        <w:t xml:space="preserve"> </w:t>
      </w:r>
      <w:r>
        <w:rPr>
          <w:sz w:val="24"/>
          <w:szCs w:val="24"/>
        </w:rPr>
        <w:t>коллеги</w:t>
      </w:r>
      <w:r w:rsidRPr="00CD55C6">
        <w:rPr>
          <w:sz w:val="24"/>
          <w:szCs w:val="24"/>
        </w:rPr>
        <w:t>!</w:t>
      </w:r>
    </w:p>
    <w:p w:rsidR="0059341F" w:rsidRDefault="0059341F" w:rsidP="0059341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</w:t>
      </w:r>
      <w:r w:rsidRPr="00C92534">
        <w:rPr>
          <w:sz w:val="24"/>
          <w:szCs w:val="24"/>
        </w:rPr>
        <w:t xml:space="preserve"> письм</w:t>
      </w:r>
      <w:r>
        <w:rPr>
          <w:sz w:val="24"/>
          <w:szCs w:val="24"/>
        </w:rPr>
        <w:t>ом</w:t>
      </w:r>
      <w:r w:rsidRPr="00C92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службы по надзору в сфере образования и науки от 25.09.2020 №05-90, информируем, что ФГБНУ «Федеральный институт педагогических измерений» проводит </w:t>
      </w:r>
      <w:proofErr w:type="spellStart"/>
      <w:r>
        <w:rPr>
          <w:sz w:val="24"/>
          <w:szCs w:val="24"/>
        </w:rPr>
        <w:t>видеоконсультации</w:t>
      </w:r>
      <w:proofErr w:type="spellEnd"/>
      <w:r>
        <w:rPr>
          <w:sz w:val="24"/>
          <w:szCs w:val="24"/>
        </w:rPr>
        <w:t>, посвященные изменениям в контрольных измерительных материалах единого государственного экзамена 2021 года.</w:t>
      </w:r>
    </w:p>
    <w:p w:rsidR="0059341F" w:rsidRDefault="0059341F" w:rsidP="0059341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Видеоконсультации</w:t>
      </w:r>
      <w:proofErr w:type="spellEnd"/>
      <w:r>
        <w:rPr>
          <w:sz w:val="24"/>
          <w:szCs w:val="24"/>
        </w:rPr>
        <w:t xml:space="preserve"> будут проходить в прямом эфире в официальном сообществе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в социальной сети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» и на канале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  <w:lang w:val="en-US"/>
        </w:rPr>
        <w:t>Youtube</w:t>
      </w:r>
      <w:proofErr w:type="spellEnd"/>
      <w:r w:rsidRPr="0059341F">
        <w:rPr>
          <w:sz w:val="24"/>
          <w:szCs w:val="24"/>
        </w:rPr>
        <w:t xml:space="preserve">  </w:t>
      </w:r>
      <w:r w:rsidR="0048210F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следующим ссылкам: </w:t>
      </w:r>
    </w:p>
    <w:p w:rsidR="0059341F" w:rsidRDefault="0059341F" w:rsidP="0059341F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BK</w:t>
      </w:r>
      <w:r w:rsidRPr="0059341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hyperlink r:id="rId7" w:history="1">
        <w:r w:rsidRPr="00A83491">
          <w:rPr>
            <w:rStyle w:val="a5"/>
            <w:sz w:val="24"/>
            <w:szCs w:val="24"/>
            <w:lang w:val="en-US"/>
          </w:rPr>
          <w:t>https://vk.com/rosobrnadzor</w:t>
        </w:r>
      </w:hyperlink>
      <w:r>
        <w:rPr>
          <w:sz w:val="24"/>
          <w:szCs w:val="24"/>
          <w:lang w:val="en-US"/>
        </w:rPr>
        <w:t>;</w:t>
      </w:r>
    </w:p>
    <w:p w:rsidR="0059341F" w:rsidRDefault="0059341F" w:rsidP="0059341F">
      <w:pPr>
        <w:tabs>
          <w:tab w:val="left" w:pos="284"/>
        </w:tabs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Youtube</w:t>
      </w:r>
      <w:proofErr w:type="spellEnd"/>
      <w:r>
        <w:rPr>
          <w:sz w:val="24"/>
          <w:szCs w:val="24"/>
          <w:lang w:val="en-US"/>
        </w:rPr>
        <w:t xml:space="preserve">: </w:t>
      </w:r>
      <w:hyperlink r:id="rId8" w:history="1">
        <w:r w:rsidR="00105EF2" w:rsidRPr="00A83491">
          <w:rPr>
            <w:rStyle w:val="a5"/>
            <w:sz w:val="24"/>
            <w:szCs w:val="24"/>
            <w:lang w:val="en-US"/>
          </w:rPr>
          <w:t>https://www.youtube.com/user/RosObrNadzor/</w:t>
        </w:r>
      </w:hyperlink>
      <w:r w:rsidR="00105EF2">
        <w:rPr>
          <w:sz w:val="24"/>
          <w:szCs w:val="24"/>
          <w:lang w:val="en-US"/>
        </w:rPr>
        <w:t>.</w:t>
      </w:r>
    </w:p>
    <w:p w:rsidR="00105EF2" w:rsidRPr="00105EF2" w:rsidRDefault="00105EF2" w:rsidP="0059341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Трансляции будут проходить в 11:00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прилагаемого графика. В случае изменений дат трансляций </w:t>
      </w:r>
      <w:proofErr w:type="spellStart"/>
      <w:r>
        <w:rPr>
          <w:sz w:val="24"/>
          <w:szCs w:val="24"/>
        </w:rPr>
        <w:t>видеоконсультаций</w:t>
      </w:r>
      <w:proofErr w:type="spellEnd"/>
      <w:r>
        <w:rPr>
          <w:sz w:val="24"/>
          <w:szCs w:val="24"/>
        </w:rPr>
        <w:t xml:space="preserve"> на сайте и в социальных сетях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будут публиковаться анонсы.</w:t>
      </w:r>
    </w:p>
    <w:p w:rsidR="0059341F" w:rsidRPr="00105EF2" w:rsidRDefault="00105EF2" w:rsidP="0059341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2 л. в 1 экз.</w:t>
      </w:r>
    </w:p>
    <w:p w:rsidR="0059341F" w:rsidRDefault="0059341F" w:rsidP="0059341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105EF2" w:rsidRPr="00105EF2" w:rsidRDefault="00105EF2" w:rsidP="0059341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59341F" w:rsidRDefault="0059341F" w:rsidP="0059341F">
      <w:pPr>
        <w:spacing w:line="360" w:lineRule="auto"/>
        <w:ind w:right="-908"/>
        <w:rPr>
          <w:sz w:val="24"/>
          <w:szCs w:val="24"/>
        </w:rPr>
      </w:pPr>
      <w:r w:rsidRPr="009A31B5">
        <w:rPr>
          <w:sz w:val="24"/>
          <w:szCs w:val="24"/>
        </w:rPr>
        <w:t>Ректор</w:t>
      </w:r>
      <w:r w:rsidRPr="009A31B5">
        <w:rPr>
          <w:sz w:val="24"/>
          <w:szCs w:val="24"/>
        </w:rPr>
        <w:tab/>
      </w:r>
      <w:r w:rsidRPr="009A31B5">
        <w:rPr>
          <w:sz w:val="24"/>
          <w:szCs w:val="24"/>
        </w:rPr>
        <w:tab/>
      </w:r>
      <w:r w:rsidRPr="009A31B5">
        <w:rPr>
          <w:sz w:val="24"/>
          <w:szCs w:val="24"/>
        </w:rPr>
        <w:tab/>
      </w:r>
      <w:r w:rsidRPr="009A31B5">
        <w:rPr>
          <w:sz w:val="24"/>
          <w:szCs w:val="24"/>
        </w:rPr>
        <w:tab/>
      </w:r>
      <w:r w:rsidRPr="009A31B5">
        <w:rPr>
          <w:sz w:val="24"/>
          <w:szCs w:val="24"/>
        </w:rPr>
        <w:tab/>
      </w:r>
      <w:r w:rsidRPr="009A31B5">
        <w:rPr>
          <w:sz w:val="24"/>
          <w:szCs w:val="24"/>
        </w:rPr>
        <w:tab/>
      </w:r>
      <w:r w:rsidRPr="009A31B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A31B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9A31B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И.М.Павленков </w:t>
      </w:r>
    </w:p>
    <w:p w:rsidR="0059341F" w:rsidRDefault="0059341F" w:rsidP="0059341F">
      <w:pPr>
        <w:jc w:val="both"/>
        <w:rPr>
          <w:sz w:val="24"/>
          <w:szCs w:val="24"/>
        </w:rPr>
      </w:pPr>
    </w:p>
    <w:p w:rsidR="0059341F" w:rsidRDefault="0059341F" w:rsidP="0059341F">
      <w:pPr>
        <w:jc w:val="both"/>
        <w:rPr>
          <w:sz w:val="24"/>
          <w:szCs w:val="24"/>
        </w:rPr>
      </w:pPr>
    </w:p>
    <w:p w:rsidR="00105EF2" w:rsidRDefault="00105EF2" w:rsidP="0059341F">
      <w:pPr>
        <w:jc w:val="both"/>
        <w:rPr>
          <w:sz w:val="24"/>
          <w:szCs w:val="24"/>
        </w:rPr>
      </w:pPr>
    </w:p>
    <w:p w:rsidR="00105EF2" w:rsidRDefault="00105EF2" w:rsidP="0059341F">
      <w:pPr>
        <w:jc w:val="both"/>
        <w:rPr>
          <w:sz w:val="24"/>
          <w:szCs w:val="24"/>
        </w:rPr>
      </w:pPr>
    </w:p>
    <w:p w:rsidR="0059341F" w:rsidRPr="00586646" w:rsidRDefault="0059341F" w:rsidP="0059341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Замыслова</w:t>
      </w:r>
      <w:proofErr w:type="spellEnd"/>
      <w:r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9341F" w:rsidRPr="001F738B" w:rsidRDefault="0059341F" w:rsidP="0059341F">
      <w:pPr>
        <w:jc w:val="both"/>
        <w:rPr>
          <w:sz w:val="24"/>
          <w:szCs w:val="24"/>
        </w:rPr>
      </w:pPr>
      <w:r>
        <w:rPr>
          <w:sz w:val="24"/>
          <w:szCs w:val="24"/>
        </w:rPr>
        <w:t>8(831)417 03 51</w:t>
      </w:r>
    </w:p>
    <w:p w:rsidR="001556F6" w:rsidRDefault="001556F6"/>
    <w:sectPr w:rsidR="001556F6" w:rsidSect="00105EF2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341F"/>
    <w:rsid w:val="00105EF2"/>
    <w:rsid w:val="001556F6"/>
    <w:rsid w:val="0048210F"/>
    <w:rsid w:val="0059341F"/>
    <w:rsid w:val="00D40DF9"/>
    <w:rsid w:val="00D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3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593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RosObrNadz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obrnadz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ro@sandy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zamyslova</dc:creator>
  <cp:keywords/>
  <dc:description/>
  <cp:lastModifiedBy>zamyslova</cp:lastModifiedBy>
  <cp:revision>2</cp:revision>
  <cp:lastPrinted>2020-10-02T12:44:00Z</cp:lastPrinted>
  <dcterms:created xsi:type="dcterms:W3CDTF">2020-10-02T12:10:00Z</dcterms:created>
  <dcterms:modified xsi:type="dcterms:W3CDTF">2020-10-02T12:44:00Z</dcterms:modified>
</cp:coreProperties>
</file>