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pPr>
      <w:bookmarkStart w:id="0" w:name="tqc9q6uonnb" w:colFirst="0" w:colLast="0"/>
      <w:bookmarkEnd w:id="0"/>
      <w:r>
        <w:rPr>
          <w:i/>
          <w:color w:val="353842"/>
          <w:highlight w:val="white"/>
        </w:rPr>
        <w:t xml:space="preserve">Наименование изменено с 1 сентября 2019 г. - </w:t>
      </w:r>
      <w:hyperlink r:id="rId8">
        <w:r>
          <w:rPr>
            <w:i/>
            <w:color w:val="000080"/>
            <w:highlight w:val="white"/>
            <w:u w:val="single"/>
          </w:rPr>
          <w:t>Решение</w:t>
        </w:r>
      </w:hyperlink>
      <w:r>
        <w:rPr>
          <w:i/>
          <w:color w:val="353842"/>
          <w:highlight w:val="white"/>
        </w:rPr>
        <w:t xml:space="preserve"> городской Думы города Нижнего Новгорода от 22 августа 2019 г. N 138</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headerReference w:type="default" r:id="rId9"/>
          <w:footerReference w:type="default" r:id="rId10"/>
          <w:pgSz w:w="11906" w:h="16838"/>
          <w:pgMar w:top="1077" w:right="794" w:bottom="1077" w:left="964" w:header="794" w:footer="794" w:gutter="0"/>
          <w:pgNumType w:start="1"/>
          <w:cols w:space="720"/>
        </w:sectPr>
      </w:pPr>
      <w:hyperlink r:id="rId11">
        <w:r>
          <w:rPr>
            <w:i/>
            <w:color w:val="000080"/>
            <w:highlight w:val="white"/>
            <w:u w:val="single"/>
          </w:rPr>
          <w:t>См. предыдущую редакцию</w:t>
        </w:r>
      </w:hyperlink>
    </w:p>
    <w:p w:rsidR="00E229CA" w:rsidRPr="0059467A" w:rsidRDefault="00B65893">
      <w:pPr>
        <w:keepNext/>
        <w:numPr>
          <w:ilvl w:val="0"/>
          <w:numId w:val="1"/>
        </w:numPr>
        <w:pBdr>
          <w:top w:val="nil"/>
          <w:left w:val="nil"/>
          <w:bottom w:val="nil"/>
          <w:right w:val="nil"/>
          <w:between w:val="nil"/>
        </w:pBdr>
        <w:spacing w:before="240" w:after="120"/>
        <w:jc w:val="center"/>
        <w:rPr>
          <w:b/>
          <w:color w:val="000000"/>
          <w:sz w:val="28"/>
          <w:szCs w:val="28"/>
        </w:rPr>
        <w:sectPr w:rsidR="00E229CA" w:rsidRPr="0059467A">
          <w:type w:val="continuous"/>
          <w:pgSz w:w="11906" w:h="16838"/>
          <w:pgMar w:top="1077" w:right="794" w:bottom="1077" w:left="794" w:header="794" w:footer="794" w:gutter="0"/>
          <w:cols w:space="720"/>
        </w:sectPr>
      </w:pPr>
      <w:r w:rsidRPr="0059467A">
        <w:rPr>
          <w:b/>
          <w:color w:val="000000"/>
          <w:sz w:val="28"/>
          <w:szCs w:val="28"/>
        </w:rPr>
        <w:lastRenderedPageBreak/>
        <w:t>Постановление городской Думы города Нижнего Новгорода от 20 февраля 2008 г. N 24 "Об установлении льготных категорий воспитанников и обуча</w:t>
      </w:r>
      <w:r w:rsidRPr="0059467A">
        <w:rPr>
          <w:b/>
          <w:color w:val="000000"/>
          <w:sz w:val="28"/>
          <w:szCs w:val="28"/>
        </w:rPr>
        <w:t>ющихся в муниципальных дошкольных и общеобразовательных организациях"</w:t>
      </w:r>
    </w:p>
    <w:p w:rsidR="00E229CA" w:rsidRDefault="00B65893">
      <w:pPr>
        <w:pBdr>
          <w:top w:val="nil"/>
          <w:left w:val="nil"/>
          <w:bottom w:val="nil"/>
          <w:right w:val="nil"/>
          <w:between w:val="nil"/>
        </w:pBdr>
        <w:shd w:val="clear" w:color="auto" w:fill="EAEFED"/>
        <w:spacing w:before="180"/>
        <w:ind w:left="360" w:right="360" w:firstLine="0"/>
        <w:rPr>
          <w:color w:val="353842"/>
          <w:sz w:val="20"/>
          <w:szCs w:val="20"/>
          <w:highlight w:val="cyan"/>
        </w:rPr>
      </w:pPr>
      <w:r>
        <w:rPr>
          <w:color w:val="353842"/>
          <w:sz w:val="20"/>
          <w:szCs w:val="20"/>
          <w:highlight w:val="cyan"/>
        </w:rPr>
        <w:lastRenderedPageBreak/>
        <w:t>С изменениями и дополнениями от:</w:t>
      </w:r>
    </w:p>
    <w:p w:rsidR="00E229CA" w:rsidRDefault="00B65893">
      <w:pPr>
        <w:pBdr>
          <w:top w:val="nil"/>
          <w:left w:val="nil"/>
          <w:bottom w:val="nil"/>
          <w:right w:val="nil"/>
          <w:between w:val="nil"/>
        </w:pBdr>
        <w:shd w:val="clear" w:color="auto" w:fill="EAEFED"/>
        <w:spacing w:before="180"/>
        <w:ind w:left="360" w:right="360" w:firstLine="0"/>
        <w:rPr>
          <w:color w:val="353842"/>
          <w:sz w:val="20"/>
          <w:szCs w:val="20"/>
          <w:highlight w:val="cyan"/>
        </w:rPr>
        <w:sectPr w:rsidR="00E229CA">
          <w:type w:val="continuous"/>
          <w:pgSz w:w="11906" w:h="16838"/>
          <w:pgMar w:top="1077" w:right="1154" w:bottom="1077" w:left="1154" w:header="794" w:footer="794" w:gutter="0"/>
          <w:cols w:space="720"/>
        </w:sectPr>
      </w:pPr>
      <w:r>
        <w:rPr>
          <w:color w:val="353842"/>
          <w:sz w:val="20"/>
          <w:szCs w:val="20"/>
          <w:highlight w:val="cyan"/>
        </w:rPr>
        <w:t xml:space="preserve">18 февраля 2009 г., 17 февраля 2010 г., 27 мая, 28 октября 2015 г., 23 ноября, 21 декабря 2016 г., 22 февраля, 20 сентября 2017 г., 22 августа 2018 г., 22 августа 2019 г., 16 декабря 2020 г., 27 июля, 26 октября 2022 г., 21 февраля, 27 сентября, 23 ноября </w:t>
      </w:r>
      <w:r>
        <w:rPr>
          <w:color w:val="353842"/>
          <w:sz w:val="20"/>
          <w:szCs w:val="20"/>
          <w:highlight w:val="cyan"/>
        </w:rPr>
        <w:t>2023 г., 25 сентября, 27 ноября 2024 г., 29 января, 26 марта, 26 мая, 25 июня 2025 г.</w:t>
      </w:r>
    </w:p>
    <w:p w:rsidR="00E229CA" w:rsidRDefault="00E229CA">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bookmarkStart w:id="1" w:name="_GoBack"/>
      <w:bookmarkEnd w:id="1"/>
    </w:p>
    <w:p w:rsidR="00E229CA" w:rsidRDefault="00B65893">
      <w:pPr>
        <w:pBdr>
          <w:top w:val="nil"/>
          <w:left w:val="nil"/>
          <w:bottom w:val="nil"/>
          <w:right w:val="nil"/>
          <w:between w:val="nil"/>
        </w:pBdr>
        <w:shd w:val="clear" w:color="auto" w:fill="F0F0F0"/>
        <w:spacing w:before="75"/>
        <w:ind w:left="170" w:hanging="170"/>
        <w:rPr>
          <w:i/>
          <w:color w:val="353842"/>
          <w:highlight w:val="white"/>
        </w:rPr>
      </w:pPr>
      <w:bookmarkStart w:id="2" w:name="bihqidq3m9e5" w:colFirst="0" w:colLast="0"/>
      <w:bookmarkEnd w:id="2"/>
      <w:r>
        <w:rPr>
          <w:i/>
          <w:color w:val="353842"/>
          <w:highlight w:val="white"/>
        </w:rPr>
        <w:t xml:space="preserve">Преамбула изменена с 3 декабря 2024 г. - </w:t>
      </w:r>
      <w:hyperlink r:id="rId12">
        <w:r>
          <w:rPr>
            <w:i/>
            <w:color w:val="000080"/>
            <w:highlight w:val="white"/>
            <w:u w:val="single"/>
          </w:rPr>
          <w:t>Решение</w:t>
        </w:r>
      </w:hyperlink>
      <w:r>
        <w:rPr>
          <w:i/>
          <w:color w:val="353842"/>
          <w:highlight w:val="white"/>
        </w:rPr>
        <w:t xml:space="preserve"> городской Думы города Нижнего Новгорода от 27 ноября 2024 г. N 237</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hyperlink r:id="rId13">
        <w:r>
          <w:rPr>
            <w:i/>
            <w:color w:val="000080"/>
            <w:highlight w:val="white"/>
            <w:u w:val="single"/>
          </w:rPr>
          <w:t>См. предыдущую редакцию</w:t>
        </w:r>
      </w:hyperlink>
    </w:p>
    <w:p w:rsidR="00E229CA" w:rsidRDefault="00B65893">
      <w:pPr>
        <w:pBdr>
          <w:top w:val="nil"/>
          <w:left w:val="nil"/>
          <w:bottom w:val="nil"/>
          <w:right w:val="nil"/>
          <w:between w:val="nil"/>
        </w:pBdr>
        <w:rPr>
          <w:color w:val="000000"/>
        </w:rPr>
      </w:pPr>
      <w:r>
        <w:rPr>
          <w:color w:val="000000"/>
        </w:rPr>
        <w:lastRenderedPageBreak/>
        <w:t xml:space="preserve">В соответствии с </w:t>
      </w:r>
      <w:hyperlink r:id="rId14">
        <w:r>
          <w:rPr>
            <w:color w:val="000080"/>
            <w:u w:val="single"/>
          </w:rPr>
          <w:t>Федеральным законом</w:t>
        </w:r>
      </w:hyperlink>
      <w:r>
        <w:rPr>
          <w:color w:val="000000"/>
        </w:rPr>
        <w:t xml:space="preserve"> от 6 октября 2003 года N 131-ФЗ "Об общих принципах организации местного самоуправления в Российской Федерации", </w:t>
      </w:r>
      <w:hyperlink r:id="rId15">
        <w:r>
          <w:rPr>
            <w:color w:val="000080"/>
            <w:u w:val="single"/>
          </w:rPr>
          <w:t>Федеральным законом</w:t>
        </w:r>
      </w:hyperlink>
      <w:r>
        <w:rPr>
          <w:color w:val="000000"/>
        </w:rPr>
        <w:t xml:space="preserve"> от 29 декабря 2012 года N 273-ФЗ "Об образовании в Российской Федерации" городская Дума постановляет:</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3" w:name="geytge1u6p6a" w:colFirst="0" w:colLast="0"/>
      <w:bookmarkEnd w:id="3"/>
      <w:r>
        <w:rPr>
          <w:color w:val="000000"/>
        </w:rPr>
        <w:t xml:space="preserve">1. </w:t>
      </w:r>
      <w:hyperlink r:id="rId16">
        <w:r>
          <w:rPr>
            <w:color w:val="000080"/>
            <w:u w:val="single"/>
          </w:rPr>
          <w:t>Исключе</w:t>
        </w:r>
        <w:r>
          <w:rPr>
            <w:color w:val="000080"/>
            <w:u w:val="single"/>
          </w:rPr>
          <w:t>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17">
        <w:r>
          <w:rPr>
            <w:i/>
            <w:color w:val="000080"/>
            <w:highlight w:val="white"/>
            <w:u w:val="single"/>
          </w:rPr>
          <w:t>пункта 1</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4" w:name="mpvgh2otu7fr" w:colFirst="0" w:colLast="0"/>
      <w:bookmarkEnd w:id="4"/>
      <w:r>
        <w:rPr>
          <w:color w:val="000000"/>
        </w:rPr>
        <w:lastRenderedPageBreak/>
        <w:t xml:space="preserve">2. </w:t>
      </w:r>
      <w:hyperlink r:id="rId18">
        <w:r>
          <w:rPr>
            <w:color w:val="000080"/>
            <w:u w:val="single"/>
          </w:rPr>
          <w:t>Исключен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19">
        <w:r>
          <w:rPr>
            <w:i/>
            <w:color w:val="000080"/>
            <w:highlight w:val="white"/>
            <w:u w:val="single"/>
          </w:rPr>
          <w:t>пункта 2</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5" w:name="et3nm4amtoh" w:colFirst="0" w:colLast="0"/>
      <w:bookmarkStart w:id="6" w:name="mu5ihmhv38vo" w:colFirst="0" w:colLast="0"/>
      <w:bookmarkEnd w:id="5"/>
      <w:bookmarkEnd w:id="6"/>
      <w:r>
        <w:rPr>
          <w:color w:val="000000"/>
        </w:rPr>
        <w:lastRenderedPageBreak/>
        <w:t xml:space="preserve">3. </w:t>
      </w:r>
      <w:hyperlink r:id="rId20">
        <w:r>
          <w:rPr>
            <w:color w:val="000080"/>
            <w:u w:val="single"/>
          </w:rPr>
          <w:t>Исключен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21">
        <w:r>
          <w:rPr>
            <w:i/>
            <w:color w:val="000080"/>
            <w:highlight w:val="white"/>
            <w:u w:val="single"/>
          </w:rPr>
          <w:t>пункта 3</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7" w:name="oozg3isbxpjk" w:colFirst="0" w:colLast="0"/>
      <w:bookmarkEnd w:id="7"/>
      <w:r>
        <w:rPr>
          <w:color w:val="000000"/>
        </w:rPr>
        <w:lastRenderedPageBreak/>
        <w:t xml:space="preserve">4. </w:t>
      </w:r>
      <w:hyperlink r:id="rId22">
        <w:r>
          <w:rPr>
            <w:color w:val="000080"/>
            <w:u w:val="single"/>
          </w:rPr>
          <w:t>Исключен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23">
        <w:r>
          <w:rPr>
            <w:i/>
            <w:color w:val="000080"/>
            <w:highlight w:val="white"/>
            <w:u w:val="single"/>
          </w:rPr>
          <w:t>пункта 4</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8" w:name="769jufdtyyxa" w:colFirst="0" w:colLast="0"/>
      <w:bookmarkEnd w:id="8"/>
      <w:r>
        <w:rPr>
          <w:color w:val="000000"/>
        </w:rPr>
        <w:lastRenderedPageBreak/>
        <w:t xml:space="preserve">5. </w:t>
      </w:r>
      <w:hyperlink r:id="rId24">
        <w:r>
          <w:rPr>
            <w:color w:val="000080"/>
            <w:u w:val="single"/>
          </w:rPr>
          <w:t>Исключен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25">
        <w:r>
          <w:rPr>
            <w:i/>
            <w:color w:val="000080"/>
            <w:highlight w:val="white"/>
            <w:u w:val="single"/>
          </w:rPr>
          <w:t>пункта 5</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9" w:name="9zt1al25d6xv" w:colFirst="0" w:colLast="0"/>
      <w:bookmarkEnd w:id="9"/>
      <w:r>
        <w:rPr>
          <w:color w:val="000000"/>
        </w:rPr>
        <w:lastRenderedPageBreak/>
        <w:t xml:space="preserve">6. </w:t>
      </w:r>
      <w:hyperlink r:id="rId26">
        <w:r>
          <w:rPr>
            <w:color w:val="000080"/>
            <w:u w:val="single"/>
          </w:rPr>
          <w:t>Исключен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w:t>
      </w:r>
      <w:r>
        <w:rPr>
          <w:i/>
          <w:color w:val="353842"/>
          <w:sz w:val="16"/>
          <w:szCs w:val="16"/>
          <w:highlight w:val="white"/>
        </w:rPr>
        <w:t>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27">
        <w:r>
          <w:rPr>
            <w:i/>
            <w:color w:val="000080"/>
            <w:highlight w:val="white"/>
            <w:u w:val="single"/>
          </w:rPr>
          <w:t>пункта 6</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10" w:name="g8jmlj1t69i8" w:colFirst="0" w:colLast="0"/>
      <w:bookmarkEnd w:id="10"/>
      <w:r>
        <w:rPr>
          <w:color w:val="000000"/>
        </w:rPr>
        <w:lastRenderedPageBreak/>
        <w:t xml:space="preserve">7. </w:t>
      </w:r>
      <w:hyperlink r:id="rId28">
        <w:r>
          <w:rPr>
            <w:color w:val="000080"/>
            <w:u w:val="single"/>
          </w:rPr>
          <w:t>Исключен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29">
        <w:r>
          <w:rPr>
            <w:i/>
            <w:color w:val="000080"/>
            <w:highlight w:val="white"/>
            <w:u w:val="single"/>
          </w:rPr>
          <w:t>пункта 7</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11" w:name="egjk7h7e4tiq" w:colFirst="0" w:colLast="0"/>
      <w:bookmarkEnd w:id="11"/>
      <w:r>
        <w:rPr>
          <w:color w:val="000000"/>
        </w:rPr>
        <w:lastRenderedPageBreak/>
        <w:t xml:space="preserve">8. </w:t>
      </w:r>
      <w:hyperlink r:id="rId30">
        <w:r>
          <w:rPr>
            <w:color w:val="000080"/>
            <w:u w:val="single"/>
          </w:rPr>
          <w:t>Исключен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31">
        <w:r>
          <w:rPr>
            <w:i/>
            <w:color w:val="000080"/>
            <w:highlight w:val="white"/>
            <w:u w:val="single"/>
          </w:rPr>
          <w:t>пункта 8</w:t>
        </w:r>
      </w:hyperlink>
    </w:p>
    <w:p w:rsidR="00E229CA" w:rsidRDefault="00B65893">
      <w:pPr>
        <w:pBdr>
          <w:top w:val="nil"/>
          <w:left w:val="nil"/>
          <w:bottom w:val="nil"/>
          <w:right w:val="nil"/>
          <w:between w:val="nil"/>
        </w:pBdr>
        <w:rPr>
          <w:color w:val="000000"/>
        </w:rPr>
      </w:pPr>
      <w:bookmarkStart w:id="12" w:name="v49t16usmh9w" w:colFirst="0" w:colLast="0"/>
      <w:bookmarkEnd w:id="12"/>
      <w:r>
        <w:rPr>
          <w:color w:val="000000"/>
        </w:rPr>
        <w:lastRenderedPageBreak/>
        <w:t>9. Установить, что дополнительные меры социальной поддержки за счет средств бюджета города Нижн</w:t>
      </w:r>
      <w:r>
        <w:rPr>
          <w:color w:val="000000"/>
        </w:rPr>
        <w:t>его Новгорода предоставляются следующим категориям обучающихся в муниципальных общеобразовательных организациях муниципального образования городской округ город Нижний Новгород (далее - город Нижний Новгород), в том числе пребывающим в лагерях, организован</w:t>
      </w:r>
      <w:r>
        <w:rPr>
          <w:color w:val="000000"/>
        </w:rPr>
        <w:t>ных образовательными организациями, осуществляющих организацию отдыха и оздоровления обучающихся в каникулярное время, с дневным пребыванием:</w:t>
      </w:r>
    </w:p>
    <w:p w:rsidR="00E229CA" w:rsidRDefault="00B65893">
      <w:pPr>
        <w:pBdr>
          <w:top w:val="nil"/>
          <w:left w:val="nil"/>
          <w:bottom w:val="nil"/>
          <w:right w:val="nil"/>
          <w:between w:val="nil"/>
        </w:pBdr>
        <w:rPr>
          <w:color w:val="000000"/>
        </w:rPr>
      </w:pPr>
      <w:bookmarkStart w:id="13" w:name="pfhtpdgi7zqy" w:colFirst="0" w:colLast="0"/>
      <w:bookmarkEnd w:id="13"/>
      <w:r>
        <w:rPr>
          <w:color w:val="000000"/>
        </w:rPr>
        <w:t>9.1. Дети-инвалиды - в течение срока, на который ребенку установлена категория "ребенок-инвалид", в размере 100% с</w:t>
      </w:r>
      <w:r>
        <w:rPr>
          <w:color w:val="000000"/>
        </w:rPr>
        <w:t>тоимости питания.</w:t>
      </w:r>
    </w:p>
    <w:p w:rsidR="00E229CA" w:rsidRDefault="00B65893">
      <w:pPr>
        <w:pBdr>
          <w:top w:val="nil"/>
          <w:left w:val="nil"/>
          <w:bottom w:val="nil"/>
          <w:right w:val="nil"/>
          <w:between w:val="nil"/>
        </w:pBdr>
        <w:rPr>
          <w:color w:val="000000"/>
        </w:rPr>
      </w:pPr>
      <w:bookmarkStart w:id="14" w:name="9g97aqomviqd" w:colFirst="0" w:colLast="0"/>
      <w:bookmarkEnd w:id="14"/>
      <w:r>
        <w:rPr>
          <w:color w:val="000000"/>
        </w:rPr>
        <w:t>9.2. Дети из семей, в которых родители (один или оба) на момент подачи заявления являются более одного месяца нетрудоспособными по состоянию здоровья, - на период со дня, следующего за днем истечения месячного срока нетрудоспособности, до</w:t>
      </w:r>
      <w:r>
        <w:rPr>
          <w:color w:val="000000"/>
        </w:rPr>
        <w:t xml:space="preserve"> дня закрытия листка нетрудоспособности, в размере 100% стоимости питания.</w:t>
      </w:r>
    </w:p>
    <w:p w:rsidR="00E229CA" w:rsidRDefault="00B65893">
      <w:pPr>
        <w:pBdr>
          <w:top w:val="nil"/>
          <w:left w:val="nil"/>
          <w:bottom w:val="nil"/>
          <w:right w:val="nil"/>
          <w:between w:val="nil"/>
        </w:pBdr>
        <w:rPr>
          <w:color w:val="000000"/>
        </w:rPr>
      </w:pPr>
      <w:bookmarkStart w:id="15" w:name="s9z6yfjsxz6i" w:colFirst="0" w:colLast="0"/>
      <w:bookmarkEnd w:id="15"/>
      <w:r>
        <w:rPr>
          <w:color w:val="000000"/>
        </w:rPr>
        <w:t>9.3. Дети из семей, жилое помещение которых пострадало от пожара, разрушения, - со дня произошедшего события до окончания учебного года, в размере 100% стоимости питания.</w:t>
      </w:r>
    </w:p>
    <w:p w:rsidR="00E229CA" w:rsidRDefault="00B65893">
      <w:pPr>
        <w:pBdr>
          <w:top w:val="nil"/>
          <w:left w:val="nil"/>
          <w:bottom w:val="nil"/>
          <w:right w:val="nil"/>
          <w:between w:val="nil"/>
        </w:pBdr>
        <w:rPr>
          <w:color w:val="000000"/>
        </w:rPr>
      </w:pPr>
      <w:bookmarkStart w:id="16" w:name="gq9tlkokkem0" w:colFirst="0" w:colLast="0"/>
      <w:bookmarkEnd w:id="16"/>
      <w:r>
        <w:rPr>
          <w:color w:val="000000"/>
        </w:rPr>
        <w:t>9.4. Дети,</w:t>
      </w:r>
      <w:r>
        <w:rPr>
          <w:color w:val="000000"/>
        </w:rPr>
        <w:t xml:space="preserve"> лишившиеся единственного родителя или двух родителей, - со дня смерти родителя (родителей) до установления опеки или попечительства, в размере 100% стоимости питания.</w:t>
      </w:r>
    </w:p>
    <w:p w:rsidR="00E229CA" w:rsidRDefault="00B65893">
      <w:pPr>
        <w:pBdr>
          <w:top w:val="nil"/>
          <w:left w:val="nil"/>
          <w:bottom w:val="nil"/>
          <w:right w:val="nil"/>
          <w:between w:val="nil"/>
        </w:pBdr>
        <w:rPr>
          <w:color w:val="000000"/>
        </w:rPr>
      </w:pPr>
      <w:bookmarkStart w:id="17" w:name="wwy14xtspa5e" w:colFirst="0" w:colLast="0"/>
      <w:bookmarkEnd w:id="17"/>
      <w:r>
        <w:rPr>
          <w:color w:val="000000"/>
        </w:rPr>
        <w:t>9.5. Дети, родители (законные представители) которых являются инвалидами I или II группы (один или оба), - на срок установления инвалидности, в размере 100% стоимости питания.</w:t>
      </w:r>
    </w:p>
    <w:p w:rsidR="00E229CA" w:rsidRDefault="00B65893">
      <w:pPr>
        <w:pBdr>
          <w:top w:val="nil"/>
          <w:left w:val="nil"/>
          <w:bottom w:val="nil"/>
          <w:right w:val="nil"/>
          <w:between w:val="nil"/>
        </w:pBdr>
        <w:rPr>
          <w:color w:val="000000"/>
        </w:rPr>
      </w:pPr>
      <w:bookmarkStart w:id="18" w:name="u8cz7wfg8euj" w:colFirst="0" w:colLast="0"/>
      <w:bookmarkEnd w:id="18"/>
      <w:r>
        <w:rPr>
          <w:color w:val="000000"/>
        </w:rPr>
        <w:t>9.6. Дети, родители (законные представители) которых подверглись воздействию рад</w:t>
      </w:r>
      <w:r>
        <w:rPr>
          <w:color w:val="000000"/>
        </w:rPr>
        <w:t>иации вследствие катастрофы на Чернобыльской АЭС (один или оба), - на время обучения в общеобразовательной организации в размере 100% стоимости питания.</w:t>
      </w:r>
    </w:p>
    <w:p w:rsidR="00E229CA" w:rsidRDefault="00B65893">
      <w:pPr>
        <w:pBdr>
          <w:top w:val="nil"/>
          <w:left w:val="nil"/>
          <w:bottom w:val="nil"/>
          <w:right w:val="nil"/>
          <w:between w:val="nil"/>
        </w:pBdr>
        <w:rPr>
          <w:color w:val="000000"/>
        </w:rPr>
      </w:pPr>
      <w:bookmarkStart w:id="19" w:name="4dh9vustxp8h" w:colFirst="0" w:colLast="0"/>
      <w:bookmarkEnd w:id="19"/>
      <w:r>
        <w:rPr>
          <w:color w:val="000000"/>
        </w:rPr>
        <w:t xml:space="preserve">9.7. Дети, родители (законные представители) которых погибли при исполнении служебного долга (один или </w:t>
      </w:r>
      <w:r>
        <w:rPr>
          <w:color w:val="000000"/>
        </w:rPr>
        <w:t>оба), - со дня смерти родителей (законных представителей) до окончания учебного года, в размере 100% стоимости питания.</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20" w:name="w2xe0dde2t5c" w:colFirst="0" w:colLast="0"/>
      <w:bookmarkEnd w:id="20"/>
      <w:r>
        <w:rPr>
          <w:color w:val="000000"/>
        </w:rPr>
        <w:t xml:space="preserve">9.8. Исключен с 1 сентября 2019 г. - </w:t>
      </w:r>
      <w:hyperlink r:id="rId32">
        <w:r>
          <w:rPr>
            <w:color w:val="000080"/>
            <w:u w:val="single"/>
          </w:rPr>
          <w:t>Реш</w:t>
        </w:r>
        <w:r>
          <w:rPr>
            <w:color w:val="000080"/>
            <w:u w:val="single"/>
          </w:rPr>
          <w:t>ение</w:t>
        </w:r>
      </w:hyperlink>
      <w:r>
        <w:rPr>
          <w:color w:val="000000"/>
        </w:rPr>
        <w:t xml:space="preserve"> городской Думы города Нижнего Новгорода от 22 августа 2019 г. N 138</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hyperlink r:id="rId33">
        <w:r>
          <w:rPr>
            <w:i/>
            <w:color w:val="000080"/>
            <w:highlight w:val="white"/>
            <w:u w:val="single"/>
          </w:rPr>
          <w:t>См. предыдущую редакцию</w:t>
        </w:r>
      </w:hyperlink>
    </w:p>
    <w:p w:rsidR="00E229CA" w:rsidRDefault="00B65893">
      <w:pPr>
        <w:pBdr>
          <w:top w:val="nil"/>
          <w:left w:val="nil"/>
          <w:bottom w:val="nil"/>
          <w:right w:val="nil"/>
          <w:between w:val="nil"/>
        </w:pBdr>
        <w:rPr>
          <w:color w:val="000000"/>
        </w:rPr>
      </w:pPr>
      <w:bookmarkStart w:id="21" w:name="aog2yv8flk8y" w:colFirst="0" w:colLast="0"/>
      <w:bookmarkEnd w:id="21"/>
      <w:r>
        <w:rPr>
          <w:color w:val="000000"/>
        </w:rPr>
        <w:lastRenderedPageBreak/>
        <w:t>9.9. Дети из малоимущих семей, получ</w:t>
      </w:r>
      <w:r>
        <w:rPr>
          <w:color w:val="000000"/>
        </w:rPr>
        <w:t xml:space="preserve">ающих ежемесячные денежные выплаты на обеспечение питанием за счет средств областного бюджета в соответствии с </w:t>
      </w:r>
      <w:hyperlink r:id="rId34">
        <w:r>
          <w:rPr>
            <w:color w:val="000080"/>
            <w:u w:val="single"/>
          </w:rPr>
          <w:t>Законом</w:t>
        </w:r>
      </w:hyperlink>
      <w:r>
        <w:rPr>
          <w:color w:val="000000"/>
        </w:rPr>
        <w:t xml:space="preserve"> Нижегородской области от 30 декабря 2005 года N 212-З "О соци</w:t>
      </w:r>
      <w:r>
        <w:rPr>
          <w:color w:val="000000"/>
        </w:rPr>
        <w:t>альной поддержке отдельных категорий граждан в целях реализации их права на образование", - на период нахождения на учете в качестве получателей указанных выплат в размере 100% стоимости питания.</w:t>
      </w:r>
    </w:p>
    <w:p w:rsidR="00E229CA" w:rsidRDefault="00B65893">
      <w:pPr>
        <w:pBdr>
          <w:top w:val="nil"/>
          <w:left w:val="nil"/>
          <w:bottom w:val="nil"/>
          <w:right w:val="nil"/>
          <w:between w:val="nil"/>
        </w:pBdr>
        <w:rPr>
          <w:color w:val="000000"/>
        </w:rPr>
      </w:pPr>
      <w:bookmarkStart w:id="22" w:name="p78sfiscutm7" w:colFirst="0" w:colLast="0"/>
      <w:bookmarkEnd w:id="22"/>
      <w:r>
        <w:rPr>
          <w:color w:val="000000"/>
        </w:rPr>
        <w:t>9.10. Дети из многодетных семей, получающих пособие на ребен</w:t>
      </w:r>
      <w:r>
        <w:rPr>
          <w:color w:val="000000"/>
        </w:rPr>
        <w:t xml:space="preserve">ка за счет средств областного бюджета в соответствии с </w:t>
      </w:r>
      <w:hyperlink r:id="rId35">
        <w:r>
          <w:rPr>
            <w:color w:val="000080"/>
            <w:u w:val="single"/>
          </w:rPr>
          <w:t>Законом</w:t>
        </w:r>
      </w:hyperlink>
      <w:r>
        <w:rPr>
          <w:color w:val="000000"/>
        </w:rPr>
        <w:t xml:space="preserve"> Нижегородской области от 24 ноября 2004 года N 130-З "О мерах социальной поддержки граждан, имеющих детей", - на пери</w:t>
      </w:r>
      <w:r>
        <w:rPr>
          <w:color w:val="000000"/>
        </w:rPr>
        <w:t>од нахождения на учете в качестве получателей указанных пособий в размере 100% стоимости питания.</w:t>
      </w:r>
    </w:p>
    <w:p w:rsidR="00E229CA" w:rsidRDefault="00B65893">
      <w:pPr>
        <w:pBdr>
          <w:top w:val="nil"/>
          <w:left w:val="nil"/>
          <w:bottom w:val="nil"/>
          <w:right w:val="nil"/>
          <w:between w:val="nil"/>
        </w:pBdr>
        <w:rPr>
          <w:color w:val="000000"/>
        </w:rPr>
      </w:pPr>
      <w:bookmarkStart w:id="23" w:name="ux9amkigzhi9" w:colFirst="0" w:colLast="0"/>
      <w:bookmarkEnd w:id="23"/>
      <w:r>
        <w:rPr>
          <w:color w:val="000000"/>
        </w:rPr>
        <w:t xml:space="preserve">9.11. Дети из многодетных семей, в которых среднедушевой доход семьи превышает </w:t>
      </w:r>
      <w:hyperlink r:id="rId36">
        <w:r>
          <w:rPr>
            <w:color w:val="000080"/>
            <w:u w:val="single"/>
          </w:rPr>
          <w:t>величину прожиточного минимума</w:t>
        </w:r>
      </w:hyperlink>
      <w:r>
        <w:rPr>
          <w:color w:val="000000"/>
        </w:rPr>
        <w:t xml:space="preserve"> в расчете на душу населения, установленную Правительством Нижегородской области, не более чем на 3000 рублей в размере 100% стоимости питания.</w:t>
      </w:r>
    </w:p>
    <w:p w:rsidR="00E229CA" w:rsidRDefault="00B65893">
      <w:pPr>
        <w:pBdr>
          <w:top w:val="nil"/>
          <w:left w:val="nil"/>
          <w:bottom w:val="nil"/>
          <w:right w:val="nil"/>
          <w:between w:val="nil"/>
        </w:pBdr>
        <w:rPr>
          <w:color w:val="000000"/>
        </w:rPr>
      </w:pPr>
      <w:bookmarkStart w:id="24" w:name="1d19ggj43mg8" w:colFirst="0" w:colLast="0"/>
      <w:bookmarkEnd w:id="24"/>
      <w:r>
        <w:rPr>
          <w:color w:val="000000"/>
        </w:rPr>
        <w:t>9.12. Дети, родители (законные представители) которых проживали на территориях Укр</w:t>
      </w:r>
      <w:r>
        <w:rPr>
          <w:color w:val="000000"/>
        </w:rPr>
        <w:t xml:space="preserve">аины, Донецкой Народной Республики, Луганской Народной Республики, покинувшие территории Украины, Донецкой Народной Республики, Луганской Народной Республики и прибывшие на территорию Российской Федерации - на период действия </w:t>
      </w:r>
      <w:hyperlink r:id="rId37">
        <w:r>
          <w:rPr>
            <w:color w:val="000080"/>
            <w:u w:val="single"/>
          </w:rPr>
          <w:t>Указа</w:t>
        </w:r>
      </w:hyperlink>
      <w:r>
        <w:rPr>
          <w:color w:val="000000"/>
        </w:rPr>
        <w:t xml:space="preserve"> Губернатора Нижегородской области от 22 февраля 2022 г. N 27 "О введении на территории Нижегородской области режима повышенной готовности" в размере 100% стоимости питания.</w:t>
      </w:r>
    </w:p>
    <w:p w:rsidR="00E229CA" w:rsidRDefault="00B65893">
      <w:pPr>
        <w:pBdr>
          <w:top w:val="nil"/>
          <w:left w:val="nil"/>
          <w:bottom w:val="nil"/>
          <w:right w:val="nil"/>
          <w:between w:val="nil"/>
        </w:pBdr>
        <w:rPr>
          <w:color w:val="000000"/>
        </w:rPr>
      </w:pPr>
      <w:bookmarkStart w:id="25" w:name="3soxtucoehqe" w:colFirst="0" w:colLast="0"/>
      <w:bookmarkEnd w:id="25"/>
      <w:r>
        <w:rPr>
          <w:color w:val="000000"/>
        </w:rPr>
        <w:t>9.13. Дети, одного из родител</w:t>
      </w:r>
      <w:r>
        <w:rPr>
          <w:color w:val="000000"/>
        </w:rPr>
        <w:t xml:space="preserve">ей (законных представителей) которых призвали на военную службу по мобилизации в Вооруженные Силы Российской Федерации в соответствии с </w:t>
      </w:r>
      <w:hyperlink r:id="rId38">
        <w:r>
          <w:rPr>
            <w:color w:val="000080"/>
            <w:u w:val="single"/>
          </w:rPr>
          <w:t>Указом</w:t>
        </w:r>
      </w:hyperlink>
      <w:r>
        <w:rPr>
          <w:color w:val="000000"/>
        </w:rPr>
        <w:t xml:space="preserve"> Президента Российской Федерации от </w:t>
      </w:r>
      <w:r>
        <w:rPr>
          <w:color w:val="000000"/>
        </w:rPr>
        <w:t xml:space="preserve">21 сентября 2022 г. N 647 "Об объявлении частичной мобилизации в Российской Федерации", - на период службы в Вооруженных силах Российской Федерации, а также после возвращения (демобилизации) из зоны проведения специальной военной </w:t>
      </w:r>
      <w:r>
        <w:rPr>
          <w:color w:val="000000"/>
        </w:rPr>
        <w:lastRenderedPageBreak/>
        <w:t>операции по демилитаризаци</w:t>
      </w:r>
      <w:r>
        <w:rPr>
          <w:color w:val="000000"/>
        </w:rPr>
        <w:t>и и денацификации Украины (далее также - СВО), а также дети участников СВО, погибших при исполнении обязанностей военной службы (служебных обязанностей) в ходе проведения СВО либо умерших вследствие увечья (ранения, травмы, контузии) или заболевания, получ</w:t>
      </w:r>
      <w:r>
        <w:rPr>
          <w:color w:val="000000"/>
        </w:rPr>
        <w:t>енных ими при исполнении обязанностей военной службы (служебных обязанностей), пропавших без вести в ходе проведения СВО, в размере 100% стоимости питания.</w:t>
      </w:r>
    </w:p>
    <w:p w:rsidR="00E229CA" w:rsidRDefault="00B65893">
      <w:pPr>
        <w:pBdr>
          <w:top w:val="nil"/>
          <w:left w:val="nil"/>
          <w:bottom w:val="nil"/>
          <w:right w:val="nil"/>
          <w:between w:val="nil"/>
        </w:pBdr>
        <w:rPr>
          <w:color w:val="000000"/>
        </w:rPr>
      </w:pPr>
      <w:bookmarkStart w:id="26" w:name="2wkzfidkkelv" w:colFirst="0" w:colLast="0"/>
      <w:bookmarkEnd w:id="26"/>
      <w:r>
        <w:rPr>
          <w:color w:val="000000"/>
        </w:rPr>
        <w:t>9.14. Дети, один из родителей (законных представителей) которых заключил контракт о добровольном сод</w:t>
      </w:r>
      <w:r>
        <w:rPr>
          <w:color w:val="000000"/>
        </w:rPr>
        <w:t>ействии в выполнении задач, возложенных на Вооруженные Силы Российской Федерации или войска национальной гвардии Российской Федерации в ходе проведения специальной военной операции по демилитаризации и денацификации Украины, - на период действия контракта,</w:t>
      </w:r>
      <w:r>
        <w:rPr>
          <w:color w:val="000000"/>
        </w:rPr>
        <w:t xml:space="preserve"> а также после возвращения (демобилизации) из зоны проведения СВО, а также дети участников СВО, погибших при исполнении обязанностей военной службы (служебных обязанностей) в ходе проведения СВО либо умерших вследствие увечья (ранения, травмы, контузии) ил</w:t>
      </w:r>
      <w:r>
        <w:rPr>
          <w:color w:val="000000"/>
        </w:rPr>
        <w:t>и заболевания, полученных ими при исполнении обязанностей военной службы (служебных обязанностей), пропавших без вести в ходе проведения СВО, в размере 100% стоимости питания.</w:t>
      </w:r>
    </w:p>
    <w:p w:rsidR="00E229CA" w:rsidRDefault="00B65893">
      <w:pPr>
        <w:pBdr>
          <w:top w:val="nil"/>
          <w:left w:val="nil"/>
          <w:bottom w:val="nil"/>
          <w:right w:val="nil"/>
          <w:between w:val="nil"/>
        </w:pBdr>
        <w:rPr>
          <w:color w:val="000000"/>
        </w:rPr>
      </w:pPr>
      <w:bookmarkStart w:id="27" w:name="681np1r5s6lo" w:colFirst="0" w:colLast="0"/>
      <w:bookmarkEnd w:id="27"/>
      <w:r>
        <w:rPr>
          <w:color w:val="000000"/>
        </w:rPr>
        <w:t>9.15. Дети, один из родителей (законных представителей) которых является военнос</w:t>
      </w:r>
      <w:r>
        <w:rPr>
          <w:color w:val="000000"/>
        </w:rPr>
        <w:t>лужащим, проходящим военную службу по контракту, принимающим участие в специальной военной операции по демилитаризации и денацификации Украины, - на период участия в специальной военной операции, а также после возвращения (демобилизации) из зоны проведения</w:t>
      </w:r>
      <w:r>
        <w:rPr>
          <w:color w:val="000000"/>
        </w:rPr>
        <w:t xml:space="preserve"> СВО, а также дети участников СВО, погибших при исполнении обязанностей военной службы (служебных обязанностей) в ходе проведения СВО либо умерших вследствие увечья (ранения, травмы, контузии) или заболевания, полученных ими при исполнении обязанностей вое</w:t>
      </w:r>
      <w:r>
        <w:rPr>
          <w:color w:val="000000"/>
        </w:rPr>
        <w:t>нной службы (служебных обязанностей), пропавших без вести в ходе проведения СВО, в размере 100% стоимости питания.</w:t>
      </w:r>
    </w:p>
    <w:p w:rsidR="00E229CA" w:rsidRDefault="00B65893">
      <w:pPr>
        <w:pBdr>
          <w:top w:val="nil"/>
          <w:left w:val="nil"/>
          <w:bottom w:val="nil"/>
          <w:right w:val="nil"/>
          <w:between w:val="nil"/>
        </w:pBdr>
        <w:rPr>
          <w:color w:val="000000"/>
        </w:rPr>
      </w:pPr>
      <w:bookmarkStart w:id="28" w:name="j1jklcjh09t" w:colFirst="0" w:colLast="0"/>
      <w:bookmarkEnd w:id="28"/>
      <w:r>
        <w:rPr>
          <w:color w:val="000000"/>
        </w:rPr>
        <w:t>9.16. Дети, один из родителей (законных представителей) которых является сотрудником (военнослужащим) войск национальной гвардии Российской Ф</w:t>
      </w:r>
      <w:r>
        <w:rPr>
          <w:color w:val="000000"/>
        </w:rPr>
        <w:t>едерации, принимающим участие в специальной военной операции по демилитаризации и денацификации Украины, - на период участия в специальной военной операции, а также после возвращения (демобилизации) из зоны проведения СВО, а также дети участников СВО, поги</w:t>
      </w:r>
      <w:r>
        <w:rPr>
          <w:color w:val="000000"/>
        </w:rPr>
        <w:t>бших при исполнении обязанностей военной службы (служебных обязанностей) в ходе проведения СВО либо умерших вследствие увечья (ранения, травмы, контузии) или заболевания, полученных ими при исполнении обязанностей военной службы (служебных обязанностей), п</w:t>
      </w:r>
      <w:r>
        <w:rPr>
          <w:color w:val="000000"/>
        </w:rPr>
        <w:t>ропавших без вести в ходе проведения СВО, в размере 100% стоимости питания.</w:t>
      </w:r>
    </w:p>
    <w:p w:rsidR="00E229CA" w:rsidRDefault="00B65893">
      <w:pPr>
        <w:pBdr>
          <w:top w:val="nil"/>
          <w:left w:val="nil"/>
          <w:bottom w:val="nil"/>
          <w:right w:val="nil"/>
          <w:between w:val="nil"/>
        </w:pBdr>
        <w:rPr>
          <w:color w:val="000000"/>
        </w:rPr>
      </w:pPr>
      <w:bookmarkStart w:id="29" w:name="spc292qht4n1" w:colFirst="0" w:colLast="0"/>
      <w:bookmarkEnd w:id="29"/>
      <w:r>
        <w:rPr>
          <w:color w:val="000000"/>
        </w:rPr>
        <w:t xml:space="preserve">9.17. Пасынки и (или) падчерицы граждан Российской Федерации, которых призвали на военную службу по мобилизации в Вооруженные Силы Российской Федерации в соответствии с </w:t>
      </w:r>
      <w:hyperlink r:id="rId39">
        <w:r>
          <w:rPr>
            <w:color w:val="000080"/>
            <w:u w:val="single"/>
          </w:rPr>
          <w:t>Указом</w:t>
        </w:r>
      </w:hyperlink>
      <w:r>
        <w:rPr>
          <w:color w:val="000000"/>
        </w:rPr>
        <w:t xml:space="preserve"> Президента Российской Федерации от 21 сентября 2022 года N 647 "Об объявлении частичной мобилизации в Российской Федерации", - на период службы в Вооруженных силах Российской Федерац</w:t>
      </w:r>
      <w:r>
        <w:rPr>
          <w:color w:val="000000"/>
        </w:rPr>
        <w:t>ии, а также после возвращения (демобилизации) из зоны проведения СВО, а также пасынки и (или) падчерицы участников СВО, погибших при исполнении обязанностей военной службы (служебных обязанностей) в ходе проведения СВО либо умерших вследствие увечья (ранен</w:t>
      </w:r>
      <w:r>
        <w:rPr>
          <w:color w:val="000000"/>
        </w:rPr>
        <w:t>ия, травмы, контузии) или заболевания, полученных ими при исполнении обязанностей военной службы (служебных обязанностей), пропавших без вести в ходе проведения СВО, в размере 100% стоимости питания.</w:t>
      </w:r>
    </w:p>
    <w:p w:rsidR="00E229CA" w:rsidRDefault="00B65893">
      <w:pPr>
        <w:pBdr>
          <w:top w:val="nil"/>
          <w:left w:val="nil"/>
          <w:bottom w:val="nil"/>
          <w:right w:val="nil"/>
          <w:between w:val="nil"/>
        </w:pBdr>
        <w:rPr>
          <w:color w:val="000000"/>
        </w:rPr>
      </w:pPr>
      <w:bookmarkStart w:id="30" w:name="rwpr19oyw0l3" w:colFirst="0" w:colLast="0"/>
      <w:bookmarkEnd w:id="30"/>
      <w:r>
        <w:rPr>
          <w:color w:val="000000"/>
        </w:rPr>
        <w:t>9.18. Пасынки и (или) падчерицы граждан Российской Федер</w:t>
      </w:r>
      <w:r>
        <w:rPr>
          <w:color w:val="000000"/>
        </w:rPr>
        <w:t>ации, которые заключили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ходе проведения специальной военной операции по демилитаризации и ден</w:t>
      </w:r>
      <w:r>
        <w:rPr>
          <w:color w:val="000000"/>
        </w:rPr>
        <w:t>ацификации Украины, - на период действия контракта, а также после возвращения (демобилизации) из зоны проведения СВО, а также пасынки и (или) падчерицы участников СВО, погибших при исполнении обязанностей военной службы (служебных обязанностей) в ходе пров</w:t>
      </w:r>
      <w:r>
        <w:rPr>
          <w:color w:val="000000"/>
        </w:rPr>
        <w:t>едения СВО либо умерших вследствие увечья (ранения, травмы, контузии) или заболевания, полученных ими при исполнении обязанностей военной службы (служебных обязанностей), пропавших без вести в ходе проведения СВО, в размере 100% стоимости питания.</w:t>
      </w:r>
    </w:p>
    <w:p w:rsidR="00E229CA" w:rsidRDefault="00B65893">
      <w:pPr>
        <w:pBdr>
          <w:top w:val="nil"/>
          <w:left w:val="nil"/>
          <w:bottom w:val="nil"/>
          <w:right w:val="nil"/>
          <w:between w:val="nil"/>
        </w:pBdr>
        <w:rPr>
          <w:color w:val="000000"/>
        </w:rPr>
      </w:pPr>
      <w:bookmarkStart w:id="31" w:name="7vzst8rxcuiw" w:colFirst="0" w:colLast="0"/>
      <w:bookmarkEnd w:id="31"/>
      <w:r>
        <w:rPr>
          <w:color w:val="000000"/>
        </w:rPr>
        <w:lastRenderedPageBreak/>
        <w:t>9.19. Па</w:t>
      </w:r>
      <w:r>
        <w:rPr>
          <w:color w:val="000000"/>
        </w:rPr>
        <w:t>сынки и (или) падчерицы граждан Российской Федерации, которые являются военнослужащими, проходящими военную службу по контракту, принимающими участие в специальной военной операции по демилитаризации и денацификации Украины, - на период участия в специальн</w:t>
      </w:r>
      <w:r>
        <w:rPr>
          <w:color w:val="000000"/>
        </w:rPr>
        <w:t>ой военной операции, а также после возвращения (демобилизации) из зоны проведения СВО, а также пасынки и (или) падчерицы участников СВО, погибших при исполнении обязанностей военной службы (служебных обязанностей) в ходе проведения СВО либо умерших вследст</w:t>
      </w:r>
      <w:r>
        <w:rPr>
          <w:color w:val="000000"/>
        </w:rPr>
        <w:t>вие увечья (ранения, травмы, контузии) или заболевания, полученных ими при исполнении обязанностей военной службы (служебных обязанностей), пропавших без вести в ходе проведения СВО, в размере 100% стоимости питания.</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32" w:name="sobl1tiuqz9y" w:colFirst="0" w:colLast="0"/>
      <w:bookmarkEnd w:id="32"/>
      <w:r>
        <w:rPr>
          <w:color w:val="000000"/>
        </w:rPr>
        <w:t>9.20. Пасынки и (или) падчерицы граждан Российской Федерации, которые являются сотрудниками (военнослужащими) войск национальной гвардии Российской Федерации, принимающими участие в специальной военной операции по демилитаризации и денацификации Украины, -</w:t>
      </w:r>
      <w:r>
        <w:rPr>
          <w:color w:val="000000"/>
        </w:rPr>
        <w:t xml:space="preserve"> на период участия в специальной военной операции, а также после возвращения (демобилизации) из зоны проведения СВО, а также пасынки и (или) падчерицы участников СВО, погибших при исполнении обязанностей военной службы (служебных обязанностей) в ходе прове</w:t>
      </w:r>
      <w:r>
        <w:rPr>
          <w:color w:val="000000"/>
        </w:rPr>
        <w:t>дения СВО либо умерших вследствие увечья (ранения, травмы, контузии) или заболевания, полученных ими при исполнении обязанностей военной службы (служебных обязанностей), пропавших без вести в ходе проведения СВО, в размере 100% стоимости питания.</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w:t>
      </w:r>
      <w:r>
        <w:rPr>
          <w:i/>
          <w:color w:val="353842"/>
          <w:sz w:val="16"/>
          <w:szCs w:val="16"/>
          <w:highlight w:val="white"/>
        </w:rPr>
        <w:t>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bookmarkStart w:id="33" w:name="waqyidzt0p0" w:colFirst="0" w:colLast="0"/>
      <w:bookmarkEnd w:id="33"/>
      <w:r>
        <w:rPr>
          <w:i/>
          <w:color w:val="353842"/>
          <w:highlight w:val="white"/>
        </w:rPr>
        <w:t xml:space="preserve">Пункт 9 дополнен подпунктом 9.21 с 3 апреля 2025 г. - </w:t>
      </w:r>
      <w:hyperlink r:id="rId40">
        <w:r>
          <w:rPr>
            <w:i/>
            <w:color w:val="000080"/>
            <w:highlight w:val="white"/>
            <w:u w:val="single"/>
          </w:rPr>
          <w:t>Решение</w:t>
        </w:r>
      </w:hyperlink>
      <w:r>
        <w:rPr>
          <w:i/>
          <w:color w:val="353842"/>
          <w:highlight w:val="white"/>
        </w:rPr>
        <w:t xml:space="preserve"> городской Думы города Нижнего Новгорода от 26 марта 2025 г. N 50</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r>
        <w:rPr>
          <w:color w:val="000000"/>
        </w:rPr>
        <w:lastRenderedPageBreak/>
        <w:t xml:space="preserve">9.21. Дети, родители (законные представители) которых имели место жительства на территориях Белгородской области, Брянской области и Курской области, вынужденно покинувшие указанные субъекты Российской Федерации - на период действия </w:t>
      </w:r>
      <w:hyperlink r:id="rId41">
        <w:r>
          <w:rPr>
            <w:color w:val="000080"/>
            <w:u w:val="single"/>
          </w:rPr>
          <w:t>Указа</w:t>
        </w:r>
      </w:hyperlink>
      <w:r>
        <w:rPr>
          <w:color w:val="000000"/>
        </w:rPr>
        <w:t xml:space="preserve"> Губернатора Нижегородской области от 22 февраля 2022 г. N 27 "О введении на территории Нижегородской области режима повышенной готовности" в размере 100% стоимости питания.</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w:t>
      </w:r>
      <w:r>
        <w:rPr>
          <w:i/>
          <w:color w:val="353842"/>
          <w:sz w:val="16"/>
          <w:szCs w:val="16"/>
          <w:highlight w:val="white"/>
        </w:rPr>
        <w:t>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bookmarkStart w:id="34" w:name="i2yrj0jtkxij" w:colFirst="0" w:colLast="0"/>
      <w:bookmarkEnd w:id="34"/>
      <w:r>
        <w:rPr>
          <w:i/>
          <w:color w:val="353842"/>
          <w:highlight w:val="white"/>
        </w:rPr>
        <w:t xml:space="preserve">Пункт 9 дополнен подпунктом 9.22 с 30 мая 2025 г. - </w:t>
      </w:r>
      <w:hyperlink r:id="rId42">
        <w:r>
          <w:rPr>
            <w:i/>
            <w:color w:val="000080"/>
            <w:highlight w:val="white"/>
            <w:u w:val="single"/>
          </w:rPr>
          <w:t>Решение</w:t>
        </w:r>
      </w:hyperlink>
      <w:r>
        <w:rPr>
          <w:i/>
          <w:color w:val="353842"/>
          <w:highlight w:val="white"/>
        </w:rPr>
        <w:t xml:space="preserve"> городской Думы города Нижнего Новгорода от 26 мая 2025 г. N 112</w:t>
      </w:r>
    </w:p>
    <w:p w:rsidR="00E229CA" w:rsidRDefault="00B65893">
      <w:pPr>
        <w:pBdr>
          <w:top w:val="nil"/>
          <w:left w:val="nil"/>
          <w:bottom w:val="nil"/>
          <w:right w:val="nil"/>
          <w:between w:val="nil"/>
        </w:pBdr>
        <w:rPr>
          <w:color w:val="000000"/>
        </w:rPr>
      </w:pPr>
      <w:r>
        <w:rPr>
          <w:color w:val="000000"/>
        </w:rPr>
        <w:lastRenderedPageBreak/>
        <w:t>9.22. Дети,</w:t>
      </w:r>
      <w:r>
        <w:rPr>
          <w:color w:val="000000"/>
        </w:rPr>
        <w:t xml:space="preserve"> один из родителей (законных представителей) которых является сотрудником следственного управления Следственного комитета Российской Федерации по Нижегородской области, исполняющим служебные обязанности в период проведения СВО в Донецкой Народной Республик</w:t>
      </w:r>
      <w:r>
        <w:rPr>
          <w:color w:val="000000"/>
        </w:rPr>
        <w:t>е, Луганской Народной Республике, Запорожской области, Херсонской области, - на период проведения СВО, а также после возвращения из командировки, а также дети данных сотрудников, погибших при исполнении служебных обязанностей на указанных территориях в пер</w:t>
      </w:r>
      <w:r>
        <w:rPr>
          <w:color w:val="000000"/>
        </w:rPr>
        <w:t xml:space="preserve">иод проведения СВО, либо умерших вследствие увечья (ранения, травмы, контузии) или заболевания, полученных ими при исполнении служебных обязанностей, пропавших без вести в ходе исполнения служебных обязанностей на указанных территориях в период проведения </w:t>
      </w:r>
      <w:r>
        <w:rPr>
          <w:color w:val="000000"/>
        </w:rPr>
        <w:t>СВО, в размере 100% стоимости питания.</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35" w:name="jdw2uy6bgulu" w:colFirst="0" w:colLast="0"/>
      <w:bookmarkEnd w:id="35"/>
      <w:r>
        <w:rPr>
          <w:color w:val="000000"/>
        </w:rPr>
        <w:t xml:space="preserve">Предоставление дополнительных мер социальной поддержки за счет средств бюджета города Нижнего Новгорода категориям обучающихся в муниципальных общеобразовательных организациях муниципального образования городской округ город Нижний Новгород (далее - город </w:t>
      </w:r>
      <w:r>
        <w:rPr>
          <w:color w:val="000000"/>
        </w:rPr>
        <w:t xml:space="preserve">Нижний Новгород), определенным в </w:t>
      </w:r>
      <w:hyperlink w:anchor="v49t16usmh9w">
        <w:r>
          <w:rPr>
            <w:color w:val="000080"/>
            <w:u w:val="single"/>
          </w:rPr>
          <w:t>пункте 9</w:t>
        </w:r>
      </w:hyperlink>
      <w:r>
        <w:rPr>
          <w:color w:val="000000"/>
        </w:rPr>
        <w:t xml:space="preserve"> настоящего постановления, обучающимся по образовательным программам начального общего образования в муниципальных образовательных организациях города Нижнего Новгорода, осуществля</w:t>
      </w:r>
      <w:r>
        <w:rPr>
          <w:color w:val="000000"/>
        </w:rPr>
        <w:t xml:space="preserve">ется за вычетом стоимости бесплатного горячего питания, предоставляемого один раз в день в соответствии с </w:t>
      </w:r>
      <w:hyperlink r:id="rId43">
        <w:r>
          <w:rPr>
            <w:color w:val="000080"/>
            <w:u w:val="single"/>
          </w:rPr>
          <w:t>пунктом 2.3</w:t>
        </w:r>
      </w:hyperlink>
      <w:r>
        <w:rPr>
          <w:color w:val="000000"/>
        </w:rPr>
        <w:t xml:space="preserve"> Положения об организации питания детей в муниципальных общеоб</w:t>
      </w:r>
      <w:r>
        <w:rPr>
          <w:color w:val="000000"/>
        </w:rPr>
        <w:t xml:space="preserve">разовательных организациях муниципального образования городской округ город Нижний Новгород (далее - город Нижний Новгород), утвержденного </w:t>
      </w:r>
      <w:hyperlink r:id="rId44">
        <w:r>
          <w:rPr>
            <w:color w:val="000080"/>
            <w:u w:val="single"/>
          </w:rPr>
          <w:t>постановлением</w:t>
        </w:r>
      </w:hyperlink>
      <w:r>
        <w:rPr>
          <w:color w:val="000000"/>
        </w:rPr>
        <w:t xml:space="preserve"> городской Думы города Нижн</w:t>
      </w:r>
      <w:r>
        <w:rPr>
          <w:color w:val="000000"/>
        </w:rPr>
        <w:t>его Новгорода от 19.12.2007 N 140.</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pPr>
      <w:bookmarkStart w:id="36" w:name="12vtrcy9t0el" w:colFirst="0" w:colLast="0"/>
      <w:bookmarkEnd w:id="36"/>
      <w:r>
        <w:rPr>
          <w:i/>
          <w:color w:val="353842"/>
          <w:highlight w:val="white"/>
        </w:rPr>
        <w:lastRenderedPageBreak/>
        <w:t xml:space="preserve">Пункт 9.1 изменен с 30 мая 2025 г. - </w:t>
      </w:r>
      <w:hyperlink r:id="rId45">
        <w:r>
          <w:rPr>
            <w:i/>
            <w:color w:val="000080"/>
            <w:highlight w:val="white"/>
            <w:u w:val="single"/>
          </w:rPr>
          <w:t>Решение</w:t>
        </w:r>
      </w:hyperlink>
      <w:r>
        <w:rPr>
          <w:i/>
          <w:color w:val="353842"/>
          <w:highlight w:val="white"/>
        </w:rPr>
        <w:t xml:space="preserve"> городской Думы города Нижнего Новгорода от 26 мая 2025 г. N 112</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hyperlink r:id="rId46">
        <w:r>
          <w:rPr>
            <w:i/>
            <w:color w:val="000080"/>
            <w:highlight w:val="white"/>
            <w:u w:val="single"/>
          </w:rPr>
          <w:t>См. предыдущую редакцию</w:t>
        </w:r>
      </w:hyperlink>
    </w:p>
    <w:p w:rsidR="00E229CA" w:rsidRDefault="00B65893">
      <w:pPr>
        <w:pBdr>
          <w:top w:val="nil"/>
          <w:left w:val="nil"/>
          <w:bottom w:val="nil"/>
          <w:right w:val="nil"/>
          <w:between w:val="nil"/>
        </w:pBdr>
        <w:rPr>
          <w:color w:val="000000"/>
        </w:rPr>
      </w:pPr>
      <w:r>
        <w:rPr>
          <w:color w:val="000000"/>
        </w:rPr>
        <w:lastRenderedPageBreak/>
        <w:t>9.1. Порядок предоставления дополнительных мер социальной поддержки за счет средств бюджета города Нижнего Новгорода категориям обу</w:t>
      </w:r>
      <w:r>
        <w:rPr>
          <w:color w:val="000000"/>
        </w:rPr>
        <w:t xml:space="preserve">чающихся в муниципальных общеобразовательных организациях города Нижнего Новгорода, определенным в </w:t>
      </w:r>
      <w:hyperlink w:anchor="v49t16usmh9w">
        <w:r>
          <w:rPr>
            <w:color w:val="000080"/>
            <w:u w:val="single"/>
          </w:rPr>
          <w:t>пункте 9</w:t>
        </w:r>
      </w:hyperlink>
      <w:r>
        <w:rPr>
          <w:color w:val="000000"/>
        </w:rPr>
        <w:t xml:space="preserve"> настоящего постановления, устанавливается правовым актом администрации города Нижнего Новгорода.</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37" w:name="7trnijj25vxc" w:colFirst="0" w:colLast="0"/>
      <w:bookmarkEnd w:id="37"/>
      <w:r>
        <w:rPr>
          <w:color w:val="000000"/>
        </w:rPr>
        <w:t xml:space="preserve">Дополнительные меры социальной поддержки за счет средств бюджета города Нижнего Новгорода распространяются на категории обучающихся, установленные </w:t>
      </w:r>
      <w:hyperlink w:anchor="pfhtpdgi7zqy">
        <w:r>
          <w:rPr>
            <w:color w:val="000080"/>
            <w:u w:val="single"/>
          </w:rPr>
          <w:t>подпунктами 9.1 - 9.22</w:t>
        </w:r>
      </w:hyperlink>
      <w:r>
        <w:rPr>
          <w:color w:val="000000"/>
        </w:rPr>
        <w:t xml:space="preserve"> настоящего постановления, дости</w:t>
      </w:r>
      <w:r>
        <w:rPr>
          <w:color w:val="000000"/>
        </w:rPr>
        <w:t>гших возраста 18 лет.</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bookmarkStart w:id="38" w:name="ogayoxryns3e" w:colFirst="0" w:colLast="0"/>
      <w:bookmarkEnd w:id="38"/>
      <w:r>
        <w:rPr>
          <w:i/>
          <w:color w:val="353842"/>
          <w:highlight w:val="white"/>
        </w:rPr>
        <w:t xml:space="preserve">Постановление дополнено пунктом 9.2 с 1 сентября 2019 г. - </w:t>
      </w:r>
      <w:hyperlink r:id="rId47">
        <w:r>
          <w:rPr>
            <w:i/>
            <w:color w:val="000080"/>
            <w:highlight w:val="white"/>
            <w:u w:val="single"/>
          </w:rPr>
          <w:t>Решение</w:t>
        </w:r>
      </w:hyperlink>
      <w:r>
        <w:rPr>
          <w:i/>
          <w:color w:val="353842"/>
          <w:highlight w:val="white"/>
        </w:rPr>
        <w:t xml:space="preserve"> городской Думы города Нижнего Новгорода от 22 августа 2019 г. N 138</w:t>
      </w:r>
    </w:p>
    <w:p w:rsidR="00E229CA" w:rsidRDefault="00B65893">
      <w:pPr>
        <w:pBdr>
          <w:top w:val="nil"/>
          <w:left w:val="nil"/>
          <w:bottom w:val="nil"/>
          <w:right w:val="nil"/>
          <w:between w:val="nil"/>
        </w:pBdr>
        <w:rPr>
          <w:color w:val="000000"/>
        </w:rPr>
      </w:pPr>
      <w:r>
        <w:rPr>
          <w:color w:val="000000"/>
        </w:rPr>
        <w:lastRenderedPageBreak/>
        <w:t>9.2. Установить, что организация питания в муниципальных общеобразовательных организациях города Нижнего Новгорода детей из семей, находящихся в социально опасном положении, в которых род</w:t>
      </w:r>
      <w:r>
        <w:rPr>
          <w:color w:val="000000"/>
        </w:rPr>
        <w:t>ители (законные представители) не исполняют своих обязанностей по их содержанию, осуществляется за счет бюджетных ассигнований бюджета города Нижнего Новгорода со дня принятия решения руководителем муниципальной общеобразовательной организации города Нижне</w:t>
      </w:r>
      <w:r>
        <w:rPr>
          <w:color w:val="000000"/>
        </w:rPr>
        <w:t>го Новгорода до устранения причин, послуживших основанием для предоставления питания, в размере 100% стоимости питания.</w:t>
      </w:r>
    </w:p>
    <w:p w:rsidR="00E229CA" w:rsidRDefault="00B65893">
      <w:pPr>
        <w:pBdr>
          <w:top w:val="nil"/>
          <w:left w:val="nil"/>
          <w:bottom w:val="nil"/>
          <w:right w:val="nil"/>
          <w:between w:val="nil"/>
        </w:pBdr>
        <w:rPr>
          <w:color w:val="000000"/>
        </w:rPr>
      </w:pPr>
      <w:r>
        <w:rPr>
          <w:color w:val="000000"/>
        </w:rPr>
        <w:t xml:space="preserve">Порядок предоставления питания, финансирование которого осуществляется за счет бюджетных ассигнований бюджета города Нижнего Новгорода, </w:t>
      </w:r>
      <w:r>
        <w:rPr>
          <w:color w:val="000000"/>
        </w:rPr>
        <w:t>детям из семей, находящихся в социально опасном положении, в которых родители (законные представители) не исполняют своих обязанностей по их содержанию, устанавливается правовым актом администрации города Нижнего Новгорода.</w:t>
      </w:r>
    </w:p>
    <w:p w:rsidR="00E229CA" w:rsidRDefault="00B65893">
      <w:pPr>
        <w:pBdr>
          <w:top w:val="nil"/>
          <w:left w:val="nil"/>
          <w:bottom w:val="nil"/>
          <w:right w:val="nil"/>
          <w:between w:val="nil"/>
        </w:pBdr>
        <w:rPr>
          <w:color w:val="000000"/>
        </w:rPr>
      </w:pPr>
      <w:bookmarkStart w:id="39" w:name="f508p2okijji" w:colFirst="0" w:colLast="0"/>
      <w:bookmarkEnd w:id="39"/>
      <w:r>
        <w:rPr>
          <w:color w:val="000000"/>
        </w:rPr>
        <w:t>10. Установить меры социальной поддержки семей за счет средств бюджета города Нижнего Новгорода в виде компенсации части родительской платы за присмотр и уход за ребенком в муниципальных образовательных организациях, реализующих образовательную программу д</w:t>
      </w:r>
      <w:r>
        <w:rPr>
          <w:color w:val="000000"/>
        </w:rPr>
        <w:t>ошкольного образования (далее - компенсация):</w:t>
      </w:r>
    </w:p>
    <w:p w:rsidR="00E229CA" w:rsidRDefault="00B65893">
      <w:pPr>
        <w:pBdr>
          <w:top w:val="nil"/>
          <w:left w:val="nil"/>
          <w:bottom w:val="nil"/>
          <w:right w:val="nil"/>
          <w:between w:val="nil"/>
        </w:pBdr>
        <w:rPr>
          <w:color w:val="000000"/>
        </w:rPr>
      </w:pPr>
      <w:bookmarkStart w:id="40" w:name="8gqd61vjd59z" w:colFirst="0" w:colLast="0"/>
      <w:bookmarkEnd w:id="40"/>
      <w:r>
        <w:rPr>
          <w:color w:val="000000"/>
        </w:rPr>
        <w:t>10.1. В размере 40% на первого ребенка для следующих категорий семей:</w:t>
      </w:r>
    </w:p>
    <w:p w:rsidR="00E229CA" w:rsidRDefault="00B65893">
      <w:pPr>
        <w:pBdr>
          <w:top w:val="nil"/>
          <w:left w:val="nil"/>
          <w:bottom w:val="nil"/>
          <w:right w:val="nil"/>
          <w:between w:val="nil"/>
        </w:pBdr>
        <w:rPr>
          <w:color w:val="000000"/>
        </w:rPr>
      </w:pPr>
      <w:bookmarkStart w:id="41" w:name="esxbjusl8j97" w:colFirst="0" w:colLast="0"/>
      <w:bookmarkEnd w:id="41"/>
      <w:r>
        <w:rPr>
          <w:color w:val="000000"/>
        </w:rPr>
        <w:t>10.1.1. Малоимущие семьи, в которых родители (законные представители) состоят на учете в органах социальной защиты населения и имеют среднед</w:t>
      </w:r>
      <w:r>
        <w:rPr>
          <w:color w:val="000000"/>
        </w:rPr>
        <w:t xml:space="preserve">ушевой доход ниже 50% величины </w:t>
      </w:r>
      <w:hyperlink r:id="rId48">
        <w:r>
          <w:rPr>
            <w:color w:val="000080"/>
            <w:u w:val="single"/>
          </w:rPr>
          <w:t>прожиточного минимума</w:t>
        </w:r>
      </w:hyperlink>
      <w:r>
        <w:rPr>
          <w:color w:val="000000"/>
        </w:rPr>
        <w:t xml:space="preserve"> на душу населения, установленного Правительством Нижегородской области, - на период нахождения на учете.</w:t>
      </w:r>
    </w:p>
    <w:p w:rsidR="00E229CA" w:rsidRDefault="00B65893">
      <w:pPr>
        <w:pBdr>
          <w:top w:val="nil"/>
          <w:left w:val="nil"/>
          <w:bottom w:val="nil"/>
          <w:right w:val="nil"/>
          <w:between w:val="nil"/>
        </w:pBdr>
        <w:rPr>
          <w:color w:val="000000"/>
        </w:rPr>
      </w:pPr>
      <w:bookmarkStart w:id="42" w:name="cn80fteip2qk" w:colFirst="0" w:colLast="0"/>
      <w:bookmarkEnd w:id="42"/>
      <w:r>
        <w:rPr>
          <w:color w:val="000000"/>
        </w:rPr>
        <w:t>10.1.2. Семьи, в котор</w:t>
      </w:r>
      <w:r>
        <w:rPr>
          <w:color w:val="000000"/>
        </w:rPr>
        <w:t>ых родители (законные представители) являются инвалидами I или II группы (один или оба), - на срок установления инвалидности.</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43" w:name="t7t8f2vpi7te" w:colFirst="0" w:colLast="0"/>
      <w:bookmarkEnd w:id="43"/>
      <w:r>
        <w:rPr>
          <w:color w:val="000000"/>
        </w:rPr>
        <w:t xml:space="preserve">10.1.3. Исключен с 1 июля 2025 г. Изменения </w:t>
      </w:r>
      <w:hyperlink r:id="rId49">
        <w:r>
          <w:rPr>
            <w:color w:val="000080"/>
            <w:u w:val="single"/>
          </w:rPr>
          <w:t>применяются</w:t>
        </w:r>
      </w:hyperlink>
      <w:r>
        <w:rPr>
          <w:color w:val="000000"/>
        </w:rPr>
        <w:t xml:space="preserve"> с 1 сентября 2025 г. - </w:t>
      </w:r>
      <w:hyperlink r:id="rId50">
        <w:r>
          <w:rPr>
            <w:color w:val="000080"/>
            <w:u w:val="single"/>
          </w:rPr>
          <w:t>Решение</w:t>
        </w:r>
      </w:hyperlink>
      <w:r>
        <w:rPr>
          <w:color w:val="000000"/>
        </w:rPr>
        <w:t xml:space="preserve"> городской Думы города Нижнего Новгорода от 25 июня 2025 г. N 137</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pPr>
      <w:hyperlink r:id="rId51">
        <w:r>
          <w:rPr>
            <w:i/>
            <w:color w:val="000080"/>
            <w:highlight w:val="white"/>
            <w:u w:val="single"/>
          </w:rPr>
          <w:t>См. предыдущую редакцию</w:t>
        </w:r>
      </w:hyperlink>
    </w:p>
    <w:p w:rsidR="00E229CA" w:rsidRDefault="00E229CA">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pPr>
      <w:bookmarkStart w:id="44" w:name="7zrf18iy2sb7" w:colFirst="0" w:colLast="0"/>
      <w:bookmarkEnd w:id="44"/>
      <w:r>
        <w:rPr>
          <w:i/>
          <w:color w:val="353842"/>
          <w:highlight w:val="white"/>
        </w:rPr>
        <w:t xml:space="preserve">Пункт 10 дополнен подпунктом 10.2 с 1 июля 2025 г. - </w:t>
      </w:r>
      <w:hyperlink r:id="rId52">
        <w:r>
          <w:rPr>
            <w:i/>
            <w:color w:val="000080"/>
            <w:highlight w:val="white"/>
            <w:u w:val="single"/>
          </w:rPr>
          <w:t>Решение</w:t>
        </w:r>
      </w:hyperlink>
      <w:r>
        <w:rPr>
          <w:i/>
          <w:color w:val="353842"/>
          <w:highlight w:val="white"/>
        </w:rPr>
        <w:t xml:space="preserve"> городской Думы города Нижнего Новгорода от 25 июня 2025 г. N 137</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Изменения </w:t>
      </w:r>
      <w:hyperlink r:id="rId53">
        <w:r>
          <w:rPr>
            <w:i/>
            <w:color w:val="000080"/>
            <w:highlight w:val="white"/>
            <w:u w:val="single"/>
          </w:rPr>
          <w:t>применяются</w:t>
        </w:r>
      </w:hyperlink>
      <w:r>
        <w:rPr>
          <w:i/>
          <w:color w:val="353842"/>
          <w:highlight w:val="white"/>
        </w:rPr>
        <w:t xml:space="preserve"> с 1 сентября 2025 г.</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r>
        <w:rPr>
          <w:color w:val="000000"/>
        </w:rPr>
        <w:lastRenderedPageBreak/>
        <w:t>1</w:t>
      </w:r>
      <w:r>
        <w:rPr>
          <w:color w:val="000000"/>
        </w:rPr>
        <w:t>0.2. В размере 80% на первого ребенка для семей, в которых один из родителей (законных представителей) является работником муниципальной образовательной организации, реализующей образовательную программу дошкольного образования, - на период работы родителя</w:t>
      </w:r>
      <w:r>
        <w:rPr>
          <w:color w:val="000000"/>
        </w:rPr>
        <w:t xml:space="preserve"> (законного представителя) в данной организации.</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pPr>
      <w:bookmarkStart w:id="45" w:name="ih72kar7kn2y" w:colFirst="0" w:colLast="0"/>
      <w:bookmarkEnd w:id="45"/>
      <w:r>
        <w:rPr>
          <w:i/>
          <w:color w:val="353842"/>
          <w:highlight w:val="white"/>
        </w:rPr>
        <w:lastRenderedPageBreak/>
        <w:t xml:space="preserve">Нумерация подпункта изменена с 1 июля 2025 г. - </w:t>
      </w:r>
      <w:hyperlink r:id="rId54">
        <w:r>
          <w:rPr>
            <w:i/>
            <w:color w:val="000080"/>
            <w:highlight w:val="white"/>
            <w:u w:val="single"/>
          </w:rPr>
          <w:t>Решение</w:t>
        </w:r>
      </w:hyperlink>
      <w:r>
        <w:rPr>
          <w:i/>
          <w:color w:val="353842"/>
          <w:highlight w:val="white"/>
        </w:rPr>
        <w:t xml:space="preserve"> городской Думы города Нижнего Новгорода от 25 и</w:t>
      </w:r>
      <w:r>
        <w:rPr>
          <w:i/>
          <w:color w:val="353842"/>
          <w:highlight w:val="white"/>
        </w:rPr>
        <w:t>юня 2025 г. N 137</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Изменения </w:t>
      </w:r>
      <w:hyperlink r:id="rId55">
        <w:r>
          <w:rPr>
            <w:i/>
            <w:color w:val="000080"/>
            <w:highlight w:val="white"/>
            <w:u w:val="single"/>
          </w:rPr>
          <w:t>применяются</w:t>
        </w:r>
      </w:hyperlink>
      <w:r>
        <w:rPr>
          <w:i/>
          <w:color w:val="353842"/>
          <w:highlight w:val="white"/>
        </w:rPr>
        <w:t xml:space="preserve"> с 1 сентября 2025 г.</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r>
        <w:rPr>
          <w:color w:val="000000"/>
        </w:rPr>
        <w:lastRenderedPageBreak/>
        <w:t>10.3. В размере 50% на второго ребенка в семье, имеющей двух и более детей, при условии, что не менее двух детей одновременно посещают муниципальные образовательные организации, реализующие образовательные программы дошкольного образования.</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w:t>
      </w:r>
      <w:r>
        <w:rPr>
          <w:i/>
          <w:color w:val="353842"/>
          <w:sz w:val="16"/>
          <w:szCs w:val="16"/>
          <w:highlight w:val="white"/>
        </w:rPr>
        <w:t>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pPr>
      <w:bookmarkStart w:id="46" w:name="km9ebixfl66s" w:colFirst="0" w:colLast="0"/>
      <w:bookmarkEnd w:id="46"/>
      <w:r>
        <w:rPr>
          <w:i/>
          <w:color w:val="353842"/>
          <w:highlight w:val="white"/>
        </w:rPr>
        <w:t xml:space="preserve">Нумерация подпункта изменена с 1 июля 2025 г. - </w:t>
      </w:r>
      <w:hyperlink r:id="rId56">
        <w:r>
          <w:rPr>
            <w:i/>
            <w:color w:val="000080"/>
            <w:highlight w:val="white"/>
            <w:u w:val="single"/>
          </w:rPr>
          <w:t>Решение</w:t>
        </w:r>
      </w:hyperlink>
      <w:r>
        <w:rPr>
          <w:i/>
          <w:color w:val="353842"/>
          <w:highlight w:val="white"/>
        </w:rPr>
        <w:t xml:space="preserve"> городской Думы города Нижнего Новгорода от 25 июня 2025 г. N 137</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Изменения </w:t>
      </w:r>
      <w:hyperlink r:id="rId57">
        <w:r>
          <w:rPr>
            <w:i/>
            <w:color w:val="000080"/>
            <w:highlight w:val="white"/>
            <w:u w:val="single"/>
          </w:rPr>
          <w:t>применяются</w:t>
        </w:r>
      </w:hyperlink>
      <w:r>
        <w:rPr>
          <w:i/>
          <w:color w:val="353842"/>
          <w:highlight w:val="white"/>
        </w:rPr>
        <w:t xml:space="preserve"> с 1 сентября 2025 г.</w:t>
      </w:r>
    </w:p>
    <w:p w:rsidR="00E229CA" w:rsidRDefault="00B65893">
      <w:pPr>
        <w:pBdr>
          <w:top w:val="nil"/>
          <w:left w:val="nil"/>
          <w:bottom w:val="nil"/>
          <w:right w:val="nil"/>
          <w:between w:val="nil"/>
        </w:pBdr>
        <w:rPr>
          <w:color w:val="000000"/>
        </w:rPr>
      </w:pPr>
      <w:r>
        <w:rPr>
          <w:color w:val="000000"/>
        </w:rPr>
        <w:lastRenderedPageBreak/>
        <w:t>10.4. В размере 30% на третьего ребенка и последующих детей.</w:t>
      </w:r>
    </w:p>
    <w:p w:rsidR="00E229CA" w:rsidRDefault="00B65893">
      <w:pPr>
        <w:pBdr>
          <w:top w:val="nil"/>
          <w:left w:val="nil"/>
          <w:bottom w:val="nil"/>
          <w:right w:val="nil"/>
          <w:between w:val="nil"/>
        </w:pBdr>
        <w:rPr>
          <w:color w:val="000000"/>
        </w:rPr>
      </w:pPr>
      <w:r>
        <w:rPr>
          <w:color w:val="000000"/>
        </w:rPr>
        <w:t>Порядок предоставления компенсации устанавливается правовым актом администрации города</w:t>
      </w:r>
      <w:r>
        <w:rPr>
          <w:color w:val="000000"/>
        </w:rPr>
        <w:t xml:space="preserve"> Нижнего Новгорода.</w:t>
      </w: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47" w:name="j28951efbl6h" w:colFirst="0" w:colLast="0"/>
      <w:bookmarkEnd w:id="47"/>
      <w:r>
        <w:rPr>
          <w:color w:val="000000"/>
        </w:rPr>
        <w:t xml:space="preserve">11. </w:t>
      </w:r>
      <w:hyperlink r:id="rId58">
        <w:r>
          <w:rPr>
            <w:color w:val="000080"/>
            <w:u w:val="single"/>
          </w:rPr>
          <w:t>Исключен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59">
        <w:r>
          <w:rPr>
            <w:i/>
            <w:color w:val="000080"/>
            <w:highlight w:val="white"/>
            <w:u w:val="single"/>
          </w:rPr>
          <w:t>пункта 11</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48" w:name="2q9alkinbjkd" w:colFirst="0" w:colLast="0"/>
      <w:bookmarkEnd w:id="48"/>
      <w:r>
        <w:rPr>
          <w:color w:val="000000"/>
        </w:rPr>
        <w:lastRenderedPageBreak/>
        <w:t xml:space="preserve">12. </w:t>
      </w:r>
      <w:hyperlink r:id="rId60">
        <w:r>
          <w:rPr>
            <w:color w:val="000080"/>
            <w:u w:val="single"/>
          </w:rPr>
          <w:t>Исключен</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61">
        <w:r>
          <w:rPr>
            <w:i/>
            <w:color w:val="000080"/>
            <w:highlight w:val="white"/>
            <w:u w:val="single"/>
          </w:rPr>
          <w:t>пункта 12</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49" w:name="2399yw2kggyi" w:colFirst="0" w:colLast="0"/>
      <w:bookmarkEnd w:id="49"/>
      <w:r>
        <w:rPr>
          <w:color w:val="000000"/>
        </w:rPr>
        <w:lastRenderedPageBreak/>
        <w:t xml:space="preserve">13. </w:t>
      </w:r>
      <w:hyperlink r:id="rId62">
        <w:r>
          <w:rPr>
            <w:color w:val="000080"/>
            <w:u w:val="single"/>
          </w:rPr>
          <w:t>Исключен</w:t>
        </w:r>
      </w:hyperlink>
      <w:r>
        <w:rPr>
          <w:color w:val="000000"/>
        </w:rPr>
        <w:t xml:space="preserve"> с 1 января 2017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r>
        <w:rPr>
          <w:i/>
          <w:color w:val="353842"/>
          <w:highlight w:val="white"/>
        </w:rPr>
        <w:t xml:space="preserve">См. текст </w:t>
      </w:r>
      <w:hyperlink r:id="rId63">
        <w:r>
          <w:rPr>
            <w:i/>
            <w:color w:val="000080"/>
            <w:highlight w:val="white"/>
            <w:u w:val="single"/>
          </w:rPr>
          <w:t>пункта 13</w:t>
        </w:r>
      </w:hyperlink>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bookmarkStart w:id="50" w:name="dlsys0y1doas" w:colFirst="0" w:colLast="0"/>
      <w:bookmarkEnd w:id="50"/>
      <w:r>
        <w:rPr>
          <w:color w:val="000000"/>
        </w:rPr>
        <w:lastRenderedPageBreak/>
        <w:t xml:space="preserve">14. </w:t>
      </w:r>
      <w:hyperlink r:id="rId64">
        <w:r>
          <w:rPr>
            <w:color w:val="000080"/>
            <w:u w:val="single"/>
          </w:rPr>
          <w:t>Исключен</w:t>
        </w:r>
      </w:hyperlink>
      <w:r>
        <w:rPr>
          <w:color w:val="000000"/>
        </w:rPr>
        <w:t xml:space="preserve"> с 1 </w:t>
      </w:r>
      <w:r>
        <w:rPr>
          <w:color w:val="000000"/>
        </w:rPr>
        <w:t>января 2017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pPr>
      <w:r>
        <w:rPr>
          <w:i/>
          <w:color w:val="353842"/>
          <w:highlight w:val="white"/>
        </w:rPr>
        <w:t xml:space="preserve">См. текст </w:t>
      </w:r>
      <w:hyperlink r:id="rId65">
        <w:r>
          <w:rPr>
            <w:i/>
            <w:color w:val="000080"/>
            <w:highlight w:val="white"/>
            <w:u w:val="single"/>
          </w:rPr>
          <w:t>пункта 14</w:t>
        </w:r>
      </w:hyperlink>
    </w:p>
    <w:p w:rsidR="00E229CA" w:rsidRDefault="00E229CA">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p>
    <w:p w:rsidR="00E229CA" w:rsidRDefault="00E229CA">
      <w:pPr>
        <w:widowControl w:val="0"/>
        <w:pBdr>
          <w:top w:val="nil"/>
          <w:left w:val="nil"/>
          <w:bottom w:val="nil"/>
          <w:right w:val="nil"/>
          <w:between w:val="nil"/>
        </w:pBdr>
        <w:spacing w:line="276" w:lineRule="auto"/>
        <w:ind w:firstLine="0"/>
        <w:jc w:val="left"/>
        <w:rPr>
          <w:i/>
          <w:color w:val="353842"/>
          <w:highlight w:val="white"/>
        </w:rPr>
      </w:pPr>
    </w:p>
    <w:tbl>
      <w:tblPr>
        <w:tblStyle w:val="a5"/>
        <w:tblW w:w="6520" w:type="dxa"/>
        <w:tblInd w:w="0" w:type="dxa"/>
        <w:tblLayout w:type="fixed"/>
        <w:tblLook w:val="0000" w:firstRow="0" w:lastRow="0" w:firstColumn="0" w:lastColumn="0" w:noHBand="0" w:noVBand="0"/>
      </w:tblPr>
      <w:tblGrid>
        <w:gridCol w:w="3458"/>
        <w:gridCol w:w="3062"/>
      </w:tblGrid>
      <w:tr w:rsidR="00E229CA">
        <w:tc>
          <w:tcPr>
            <w:tcW w:w="3458" w:type="dxa"/>
            <w:shd w:val="clear" w:color="auto" w:fill="auto"/>
          </w:tcPr>
          <w:p w:rsidR="00E229CA" w:rsidRDefault="00B65893">
            <w:pPr>
              <w:pBdr>
                <w:top w:val="nil"/>
                <w:left w:val="nil"/>
                <w:bottom w:val="nil"/>
                <w:right w:val="nil"/>
                <w:between w:val="nil"/>
              </w:pBdr>
              <w:ind w:firstLine="0"/>
              <w:jc w:val="left"/>
              <w:rPr>
                <w:color w:val="000000"/>
              </w:rPr>
            </w:pPr>
            <w:r>
              <w:rPr>
                <w:color w:val="000000"/>
              </w:rPr>
              <w:t xml:space="preserve">Глава города В.Е. </w:t>
            </w:r>
            <w:proofErr w:type="spellStart"/>
            <w:r>
              <w:rPr>
                <w:color w:val="000000"/>
              </w:rPr>
              <w:t>Булавинов</w:t>
            </w:r>
            <w:proofErr w:type="spellEnd"/>
          </w:p>
        </w:tc>
        <w:tc>
          <w:tcPr>
            <w:tcW w:w="3062" w:type="dxa"/>
            <w:shd w:val="clear" w:color="auto" w:fill="auto"/>
          </w:tcPr>
          <w:p w:rsidR="00E229CA" w:rsidRDefault="00B65893">
            <w:pPr>
              <w:pBdr>
                <w:top w:val="nil"/>
                <w:left w:val="nil"/>
                <w:bottom w:val="nil"/>
                <w:right w:val="nil"/>
                <w:between w:val="nil"/>
              </w:pBdr>
              <w:ind w:firstLine="0"/>
              <w:jc w:val="right"/>
              <w:rPr>
                <w:color w:val="000000"/>
              </w:rPr>
            </w:pPr>
            <w:r>
              <w:rPr>
                <w:color w:val="000000"/>
              </w:rPr>
              <w:t xml:space="preserve">Председатель городской Думы И.Н. </w:t>
            </w:r>
            <w:proofErr w:type="spellStart"/>
            <w:r>
              <w:rPr>
                <w:color w:val="000000"/>
              </w:rPr>
              <w:t>Карнилин</w:t>
            </w:r>
            <w:proofErr w:type="spellEnd"/>
          </w:p>
        </w:tc>
      </w:tr>
    </w:tbl>
    <w:p w:rsidR="00E229CA" w:rsidRDefault="00E229CA">
      <w:pPr>
        <w:pBdr>
          <w:top w:val="nil"/>
          <w:left w:val="nil"/>
          <w:bottom w:val="nil"/>
          <w:right w:val="nil"/>
          <w:between w:val="nil"/>
        </w:pBdr>
        <w:rPr>
          <w:color w:val="000000"/>
        </w:rPr>
      </w:pPr>
    </w:p>
    <w:p w:rsidR="00E229CA" w:rsidRDefault="00B65893">
      <w:pPr>
        <w:pBdr>
          <w:top w:val="nil"/>
          <w:left w:val="nil"/>
          <w:bottom w:val="nil"/>
          <w:right w:val="nil"/>
          <w:between w:val="nil"/>
        </w:pBdr>
        <w:ind w:firstLine="0"/>
        <w:jc w:val="right"/>
        <w:rPr>
          <w:b/>
          <w:color w:val="26282F"/>
        </w:rPr>
      </w:pPr>
      <w:bookmarkStart w:id="51" w:name="jeahbn8sfxt9" w:colFirst="0" w:colLast="0"/>
      <w:bookmarkEnd w:id="51"/>
      <w:r>
        <w:rPr>
          <w:b/>
          <w:color w:val="26282F"/>
        </w:rPr>
        <w:t xml:space="preserve">Приложение N 1 к </w:t>
      </w:r>
      <w:hyperlink w:anchor="tqc9q6uonnb">
        <w:r>
          <w:rPr>
            <w:b/>
            <w:color w:val="26282F"/>
            <w:u w:val="single"/>
          </w:rPr>
          <w:t>постановлению</w:t>
        </w:r>
      </w:hyperlink>
      <w:r>
        <w:rPr>
          <w:b/>
          <w:color w:val="26282F"/>
        </w:rPr>
        <w:t xml:space="preserve"> городской Думы от 20 февраля 2008 г. N 24 </w:t>
      </w:r>
    </w:p>
    <w:p w:rsidR="00E229CA" w:rsidRDefault="00B65893">
      <w:pPr>
        <w:keepNext/>
        <w:numPr>
          <w:ilvl w:val="0"/>
          <w:numId w:val="1"/>
        </w:numPr>
        <w:pBdr>
          <w:top w:val="nil"/>
          <w:left w:val="nil"/>
          <w:bottom w:val="nil"/>
          <w:right w:val="nil"/>
          <w:between w:val="nil"/>
        </w:pBdr>
        <w:spacing w:before="240" w:after="120"/>
        <w:jc w:val="center"/>
        <w:rPr>
          <w:b/>
          <w:color w:val="000000"/>
        </w:rPr>
        <w:sectPr w:rsidR="00E229CA">
          <w:type w:val="continuous"/>
          <w:pgSz w:w="11906" w:h="16838"/>
          <w:pgMar w:top="1077" w:right="794" w:bottom="1077" w:left="794" w:header="794" w:footer="794" w:gutter="0"/>
          <w:cols w:space="720"/>
        </w:sectPr>
      </w:pPr>
      <w:r>
        <w:rPr>
          <w:b/>
          <w:color w:val="000000"/>
        </w:rPr>
        <w:t>Положение о расходовании субвенций на исполнение полномочий в области общего образования</w:t>
      </w:r>
    </w:p>
    <w:p w:rsidR="00E229CA" w:rsidRDefault="00B65893">
      <w:pPr>
        <w:pBdr>
          <w:top w:val="nil"/>
          <w:left w:val="nil"/>
          <w:bottom w:val="nil"/>
          <w:right w:val="nil"/>
          <w:between w:val="nil"/>
        </w:pBdr>
        <w:shd w:val="clear" w:color="auto" w:fill="EAEFED"/>
        <w:spacing w:before="180"/>
        <w:ind w:left="360" w:right="360" w:firstLine="0"/>
        <w:rPr>
          <w:color w:val="353842"/>
          <w:sz w:val="20"/>
          <w:szCs w:val="20"/>
          <w:highlight w:val="cyan"/>
        </w:rPr>
      </w:pPr>
      <w:r>
        <w:rPr>
          <w:color w:val="353842"/>
          <w:sz w:val="20"/>
          <w:szCs w:val="20"/>
          <w:highlight w:val="cyan"/>
        </w:rPr>
        <w:lastRenderedPageBreak/>
        <w:t>С изменениями и дополнениями от:</w:t>
      </w:r>
    </w:p>
    <w:p w:rsidR="00E229CA" w:rsidRDefault="00B65893">
      <w:pPr>
        <w:pBdr>
          <w:top w:val="nil"/>
          <w:left w:val="nil"/>
          <w:bottom w:val="nil"/>
          <w:right w:val="nil"/>
          <w:between w:val="nil"/>
        </w:pBdr>
        <w:shd w:val="clear" w:color="auto" w:fill="EAEFED"/>
        <w:spacing w:before="180"/>
        <w:ind w:left="360" w:right="360" w:firstLine="0"/>
        <w:rPr>
          <w:color w:val="353842"/>
          <w:sz w:val="20"/>
          <w:szCs w:val="20"/>
          <w:highlight w:val="cyan"/>
        </w:rPr>
        <w:sectPr w:rsidR="00E229CA">
          <w:type w:val="continuous"/>
          <w:pgSz w:w="11906" w:h="16838"/>
          <w:pgMar w:top="1077" w:right="1154" w:bottom="1077" w:left="1154" w:header="794" w:footer="794" w:gutter="0"/>
          <w:cols w:space="720"/>
        </w:sectPr>
      </w:pPr>
      <w:r>
        <w:rPr>
          <w:color w:val="353842"/>
          <w:sz w:val="20"/>
          <w:szCs w:val="20"/>
          <w:highlight w:val="cyan"/>
        </w:rPr>
        <w:t>18 февраля 2009 г., 17 февраля 2010 г.</w:t>
      </w:r>
    </w:p>
    <w:p w:rsidR="00E229CA" w:rsidRDefault="00E229CA">
      <w:pPr>
        <w:pBdr>
          <w:top w:val="nil"/>
          <w:left w:val="nil"/>
          <w:bottom w:val="nil"/>
          <w:right w:val="nil"/>
          <w:between w:val="nil"/>
        </w:pBdr>
        <w:rPr>
          <w:color w:val="000000"/>
        </w:rPr>
      </w:pP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hyperlink r:id="rId66">
        <w:r>
          <w:rPr>
            <w:color w:val="000080"/>
            <w:u w:val="single"/>
          </w:rPr>
          <w:t>Исключено</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pPr>
      <w:r>
        <w:rPr>
          <w:i/>
          <w:color w:val="353842"/>
          <w:highlight w:val="white"/>
        </w:rPr>
        <w:t xml:space="preserve">См. текст </w:t>
      </w:r>
      <w:hyperlink r:id="rId67">
        <w:r>
          <w:rPr>
            <w:i/>
            <w:color w:val="000080"/>
            <w:highlight w:val="white"/>
            <w:u w:val="single"/>
          </w:rPr>
          <w:t>приложения N 1</w:t>
        </w:r>
      </w:hyperlink>
    </w:p>
    <w:p w:rsidR="00E229CA" w:rsidRDefault="00E229CA">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p>
    <w:p w:rsidR="00E229CA" w:rsidRDefault="00B65893">
      <w:pPr>
        <w:pBdr>
          <w:top w:val="nil"/>
          <w:left w:val="nil"/>
          <w:bottom w:val="nil"/>
          <w:right w:val="nil"/>
          <w:between w:val="nil"/>
        </w:pBdr>
        <w:ind w:firstLine="0"/>
        <w:jc w:val="right"/>
        <w:rPr>
          <w:b/>
          <w:color w:val="26282F"/>
        </w:rPr>
      </w:pPr>
      <w:bookmarkStart w:id="52" w:name="ywf61pv48rja" w:colFirst="0" w:colLast="0"/>
      <w:bookmarkEnd w:id="52"/>
      <w:r>
        <w:rPr>
          <w:b/>
          <w:color w:val="26282F"/>
        </w:rPr>
        <w:lastRenderedPageBreak/>
        <w:t xml:space="preserve">Приложение N 2 к </w:t>
      </w:r>
      <w:hyperlink w:anchor="tqc9q6uonnb">
        <w:r>
          <w:rPr>
            <w:b/>
            <w:color w:val="26282F"/>
            <w:u w:val="single"/>
          </w:rPr>
          <w:t>постановлению</w:t>
        </w:r>
      </w:hyperlink>
      <w:r>
        <w:rPr>
          <w:b/>
          <w:color w:val="26282F"/>
        </w:rPr>
        <w:t xml:space="preserve"> городской Думы от 20 февраля 2008 г. N 24 </w:t>
      </w:r>
    </w:p>
    <w:p w:rsidR="00E229CA" w:rsidRDefault="00B65893">
      <w:pPr>
        <w:keepNext/>
        <w:numPr>
          <w:ilvl w:val="0"/>
          <w:numId w:val="1"/>
        </w:numPr>
        <w:pBdr>
          <w:top w:val="nil"/>
          <w:left w:val="nil"/>
          <w:bottom w:val="nil"/>
          <w:right w:val="nil"/>
          <w:between w:val="nil"/>
        </w:pBdr>
        <w:spacing w:before="240" w:after="120"/>
        <w:jc w:val="center"/>
        <w:rPr>
          <w:b/>
          <w:color w:val="000000"/>
        </w:rPr>
        <w:sectPr w:rsidR="00E229CA">
          <w:type w:val="continuous"/>
          <w:pgSz w:w="11906" w:h="16838"/>
          <w:pgMar w:top="1077" w:right="794" w:bottom="1077" w:left="794" w:header="794" w:footer="794" w:gutter="0"/>
          <w:cols w:space="720"/>
        </w:sectPr>
      </w:pPr>
      <w:r>
        <w:rPr>
          <w:b/>
          <w:color w:val="000000"/>
        </w:rPr>
        <w:t>Методика нормативного финансирования</w:t>
      </w:r>
    </w:p>
    <w:p w:rsidR="00E229CA" w:rsidRDefault="00B65893">
      <w:pPr>
        <w:pBdr>
          <w:top w:val="nil"/>
          <w:left w:val="nil"/>
          <w:bottom w:val="nil"/>
          <w:right w:val="nil"/>
          <w:between w:val="nil"/>
        </w:pBdr>
        <w:shd w:val="clear" w:color="auto" w:fill="EAEFED"/>
        <w:spacing w:before="180"/>
        <w:ind w:left="360" w:right="360" w:firstLine="0"/>
        <w:rPr>
          <w:color w:val="353842"/>
          <w:sz w:val="20"/>
          <w:szCs w:val="20"/>
          <w:highlight w:val="cyan"/>
        </w:rPr>
      </w:pPr>
      <w:r>
        <w:rPr>
          <w:color w:val="353842"/>
          <w:sz w:val="20"/>
          <w:szCs w:val="20"/>
          <w:highlight w:val="cyan"/>
        </w:rPr>
        <w:lastRenderedPageBreak/>
        <w:t>С изменениями и дополнениями от:</w:t>
      </w:r>
    </w:p>
    <w:p w:rsidR="00E229CA" w:rsidRDefault="00B65893">
      <w:pPr>
        <w:pBdr>
          <w:top w:val="nil"/>
          <w:left w:val="nil"/>
          <w:bottom w:val="nil"/>
          <w:right w:val="nil"/>
          <w:between w:val="nil"/>
        </w:pBdr>
        <w:shd w:val="clear" w:color="auto" w:fill="EAEFED"/>
        <w:spacing w:before="180"/>
        <w:ind w:left="360" w:right="360" w:firstLine="0"/>
        <w:rPr>
          <w:color w:val="353842"/>
          <w:sz w:val="20"/>
          <w:szCs w:val="20"/>
          <w:highlight w:val="cyan"/>
        </w:rPr>
        <w:sectPr w:rsidR="00E229CA">
          <w:type w:val="continuous"/>
          <w:pgSz w:w="11906" w:h="16838"/>
          <w:pgMar w:top="1077" w:right="1154" w:bottom="1077" w:left="1154" w:header="794" w:footer="794" w:gutter="0"/>
          <w:cols w:space="720"/>
        </w:sectPr>
      </w:pPr>
      <w:r>
        <w:rPr>
          <w:color w:val="353842"/>
          <w:sz w:val="20"/>
          <w:szCs w:val="20"/>
          <w:highlight w:val="cyan"/>
        </w:rPr>
        <w:t>18 февраля 2009 г.</w:t>
      </w:r>
    </w:p>
    <w:p w:rsidR="00E229CA" w:rsidRDefault="00E229CA">
      <w:pPr>
        <w:pBdr>
          <w:top w:val="nil"/>
          <w:left w:val="nil"/>
          <w:bottom w:val="nil"/>
          <w:right w:val="nil"/>
          <w:between w:val="nil"/>
        </w:pBdr>
        <w:rPr>
          <w:color w:val="000000"/>
        </w:rPr>
      </w:pPr>
    </w:p>
    <w:p w:rsidR="00E229CA" w:rsidRDefault="00B65893">
      <w:pPr>
        <w:pBdr>
          <w:top w:val="nil"/>
          <w:left w:val="nil"/>
          <w:bottom w:val="nil"/>
          <w:right w:val="nil"/>
          <w:between w:val="nil"/>
        </w:pBdr>
        <w:rPr>
          <w:color w:val="000000"/>
        </w:rPr>
        <w:sectPr w:rsidR="00E229CA">
          <w:type w:val="continuous"/>
          <w:pgSz w:w="11906" w:h="16838"/>
          <w:pgMar w:top="1077" w:right="794" w:bottom="1077" w:left="794" w:header="794" w:footer="794" w:gutter="0"/>
          <w:cols w:space="720"/>
        </w:sectPr>
      </w:pPr>
      <w:hyperlink r:id="rId68">
        <w:r>
          <w:rPr>
            <w:color w:val="000080"/>
            <w:u w:val="single"/>
          </w:rPr>
          <w:t>Исключено</w:t>
        </w:r>
      </w:hyperlink>
      <w:r>
        <w:rPr>
          <w:color w:val="000000"/>
        </w:rPr>
        <w:t xml:space="preserve"> с 1 января 2015 г.</w:t>
      </w:r>
    </w:p>
    <w:p w:rsidR="00E229CA" w:rsidRDefault="00B65893">
      <w:pPr>
        <w:pBdr>
          <w:top w:val="nil"/>
          <w:left w:val="nil"/>
          <w:bottom w:val="nil"/>
          <w:right w:val="nil"/>
          <w:between w:val="nil"/>
        </w:pBdr>
        <w:shd w:val="clear" w:color="auto" w:fill="F0F0F0"/>
        <w:spacing w:before="75"/>
        <w:ind w:left="170" w:hanging="170"/>
        <w:rPr>
          <w:i/>
          <w:color w:val="353842"/>
          <w:sz w:val="16"/>
          <w:szCs w:val="16"/>
          <w:highlight w:val="white"/>
        </w:rPr>
      </w:pPr>
      <w:r>
        <w:rPr>
          <w:i/>
          <w:color w:val="353842"/>
          <w:sz w:val="16"/>
          <w:szCs w:val="16"/>
          <w:highlight w:val="white"/>
        </w:rPr>
        <w:lastRenderedPageBreak/>
        <w:t>Информация об изменениях:</w:t>
      </w:r>
    </w:p>
    <w:p w:rsidR="00E229CA" w:rsidRDefault="00B65893">
      <w:pPr>
        <w:pBdr>
          <w:top w:val="nil"/>
          <w:left w:val="nil"/>
          <w:bottom w:val="nil"/>
          <w:right w:val="nil"/>
          <w:between w:val="nil"/>
        </w:pBdr>
        <w:shd w:val="clear" w:color="auto" w:fill="F0F0F0"/>
        <w:spacing w:before="75"/>
        <w:ind w:left="170" w:hanging="170"/>
        <w:rPr>
          <w:i/>
          <w:color w:val="353842"/>
          <w:highlight w:val="white"/>
        </w:rPr>
      </w:pPr>
      <w:r>
        <w:rPr>
          <w:i/>
          <w:color w:val="353842"/>
          <w:highlight w:val="white"/>
        </w:rPr>
        <w:lastRenderedPageBreak/>
        <w:t xml:space="preserve">См. текст </w:t>
      </w:r>
      <w:hyperlink r:id="rId69">
        <w:r>
          <w:rPr>
            <w:i/>
            <w:color w:val="000080"/>
            <w:highlight w:val="white"/>
            <w:u w:val="single"/>
          </w:rPr>
          <w:t>приложения N 2</w:t>
        </w:r>
      </w:hyperlink>
    </w:p>
    <w:p w:rsidR="00E229CA" w:rsidRDefault="00E229CA">
      <w:pPr>
        <w:pBdr>
          <w:top w:val="nil"/>
          <w:left w:val="nil"/>
          <w:bottom w:val="nil"/>
          <w:right w:val="nil"/>
          <w:between w:val="nil"/>
        </w:pBdr>
        <w:shd w:val="clear" w:color="auto" w:fill="F0F0F0"/>
        <w:spacing w:before="75"/>
        <w:ind w:left="170" w:hanging="170"/>
        <w:rPr>
          <w:i/>
          <w:color w:val="353842"/>
          <w:highlight w:val="white"/>
        </w:rPr>
        <w:sectPr w:rsidR="00E229CA">
          <w:type w:val="continuous"/>
          <w:pgSz w:w="11906" w:h="16838"/>
          <w:pgMar w:top="1077" w:right="794" w:bottom="1077" w:left="964" w:header="794" w:footer="794" w:gutter="0"/>
          <w:cols w:space="720"/>
        </w:sectPr>
      </w:pPr>
    </w:p>
    <w:p w:rsidR="00E229CA" w:rsidRDefault="00E229CA">
      <w:pPr>
        <w:widowControl w:val="0"/>
        <w:pBdr>
          <w:top w:val="nil"/>
          <w:left w:val="nil"/>
          <w:bottom w:val="nil"/>
          <w:right w:val="nil"/>
          <w:between w:val="nil"/>
        </w:pBdr>
        <w:spacing w:line="276" w:lineRule="auto"/>
        <w:ind w:firstLine="0"/>
        <w:jc w:val="left"/>
        <w:rPr>
          <w:i/>
          <w:color w:val="353842"/>
          <w:highlight w:val="white"/>
        </w:rPr>
      </w:pPr>
    </w:p>
    <w:sectPr w:rsidR="00E229CA">
      <w:type w:val="continuous"/>
      <w:pgSz w:w="11906" w:h="16838"/>
      <w:pgMar w:top="1077" w:right="794" w:bottom="1077" w:left="794" w:header="794" w:footer="79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893" w:rsidRDefault="00B65893">
      <w:r>
        <w:separator/>
      </w:r>
    </w:p>
  </w:endnote>
  <w:endnote w:type="continuationSeparator" w:id="0">
    <w:p w:rsidR="00B65893" w:rsidRDefault="00B6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87B9E057-EF23-44E5-9A9C-5F20DD4C65AF}"/>
    <w:embedItalic r:id="rId2" w:fontKey="{5C05E813-6230-446E-88DF-1ACD519A2F9A}"/>
  </w:font>
  <w:font w:name="Calibri">
    <w:panose1 w:val="020F0502020204030204"/>
    <w:charset w:val="00"/>
    <w:family w:val="swiss"/>
    <w:pitch w:val="variable"/>
    <w:sig w:usb0="E00002FF" w:usb1="4000ACFF" w:usb2="00000001" w:usb3="00000000" w:csb0="0000019F" w:csb1="00000000"/>
    <w:embedRegular r:id="rId3" w:fontKey="{405AF56E-174F-4062-909B-269DA2489F79}"/>
  </w:font>
  <w:font w:name="Cambria">
    <w:panose1 w:val="02040503050406030204"/>
    <w:charset w:val="00"/>
    <w:family w:val="roman"/>
    <w:pitch w:val="variable"/>
    <w:sig w:usb0="A00002EF" w:usb1="4000004B" w:usb2="00000000" w:usb3="00000000" w:csb0="0000009F" w:csb1="00000000"/>
    <w:embedRegular r:id="rId4" w:fontKey="{D6BE3274-79AA-4187-BA21-9716C19B23B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9CA" w:rsidRDefault="00E229CA">
    <w:pPr>
      <w:widowControl w:val="0"/>
      <w:pBdr>
        <w:top w:val="nil"/>
        <w:left w:val="nil"/>
        <w:bottom w:val="nil"/>
        <w:right w:val="nil"/>
        <w:between w:val="nil"/>
      </w:pBdr>
      <w:spacing w:line="276" w:lineRule="auto"/>
      <w:ind w:firstLine="0"/>
      <w:jc w:val="left"/>
      <w:rPr>
        <w:sz w:val="20"/>
        <w:szCs w:val="20"/>
      </w:rPr>
    </w:pPr>
  </w:p>
  <w:tbl>
    <w:tblPr>
      <w:tblStyle w:val="a6"/>
      <w:tblW w:w="10318" w:type="dxa"/>
      <w:tblInd w:w="0" w:type="dxa"/>
      <w:tblLayout w:type="fixed"/>
      <w:tblLook w:val="0000" w:firstRow="0" w:lastRow="0" w:firstColumn="0" w:lastColumn="0" w:noHBand="0" w:noVBand="0"/>
    </w:tblPr>
    <w:tblGrid>
      <w:gridCol w:w="3439"/>
      <w:gridCol w:w="3439"/>
      <w:gridCol w:w="3440"/>
    </w:tblGrid>
    <w:tr w:rsidR="00E229CA">
      <w:tc>
        <w:tcPr>
          <w:tcW w:w="3439" w:type="dxa"/>
          <w:shd w:val="clear" w:color="auto" w:fill="auto"/>
        </w:tcPr>
        <w:p w:rsidR="00E229CA" w:rsidRDefault="00B65893">
          <w:pPr>
            <w:ind w:firstLine="0"/>
            <w:jc w:val="left"/>
            <w:rPr>
              <w:sz w:val="20"/>
              <w:szCs w:val="20"/>
            </w:rPr>
          </w:pPr>
          <w:r>
            <w:rPr>
              <w:sz w:val="20"/>
              <w:szCs w:val="20"/>
            </w:rPr>
            <w:t xml:space="preserve">08.09.2025 </w:t>
          </w:r>
        </w:p>
      </w:tc>
      <w:tc>
        <w:tcPr>
          <w:tcW w:w="3439" w:type="dxa"/>
          <w:shd w:val="clear" w:color="auto" w:fill="auto"/>
        </w:tcPr>
        <w:p w:rsidR="00E229CA" w:rsidRDefault="00B65893">
          <w:pPr>
            <w:ind w:firstLine="0"/>
            <w:jc w:val="center"/>
            <w:rPr>
              <w:sz w:val="20"/>
              <w:szCs w:val="20"/>
            </w:rPr>
          </w:pPr>
          <w:r>
            <w:rPr>
              <w:sz w:val="20"/>
              <w:szCs w:val="20"/>
            </w:rPr>
            <w:t xml:space="preserve">Система ГАРАНТ </w:t>
          </w:r>
        </w:p>
      </w:tc>
      <w:tc>
        <w:tcPr>
          <w:tcW w:w="3440" w:type="dxa"/>
          <w:shd w:val="clear" w:color="auto" w:fill="auto"/>
        </w:tcPr>
        <w:p w:rsidR="00E229CA" w:rsidRDefault="00B65893">
          <w:pPr>
            <w:ind w:firstLine="0"/>
            <w:jc w:val="right"/>
            <w:rPr>
              <w:sz w:val="20"/>
              <w:szCs w:val="20"/>
            </w:rPr>
          </w:pPr>
          <w:r>
            <w:rPr>
              <w:sz w:val="20"/>
              <w:szCs w:val="20"/>
            </w:rPr>
            <w:fldChar w:fldCharType="begin"/>
          </w:r>
          <w:r>
            <w:rPr>
              <w:sz w:val="20"/>
              <w:szCs w:val="20"/>
            </w:rPr>
            <w:instrText>PAGE</w:instrText>
          </w:r>
          <w:r w:rsidR="0059467A">
            <w:rPr>
              <w:sz w:val="20"/>
              <w:szCs w:val="20"/>
            </w:rPr>
            <w:fldChar w:fldCharType="separate"/>
          </w:r>
          <w:r w:rsidR="0059467A">
            <w:rPr>
              <w:noProof/>
              <w:sz w:val="20"/>
              <w:szCs w:val="20"/>
            </w:rPr>
            <w:t>1</w:t>
          </w:r>
          <w:r>
            <w:rPr>
              <w:sz w:val="20"/>
              <w:szCs w:val="20"/>
            </w:rPr>
            <w:fldChar w:fldCharType="end"/>
          </w:r>
          <w:r>
            <w:rPr>
              <w:sz w:val="20"/>
              <w:szCs w:val="20"/>
            </w:rPr>
            <w:t>/</w:t>
          </w:r>
          <w:r>
            <w:rPr>
              <w:sz w:val="20"/>
              <w:szCs w:val="20"/>
            </w:rPr>
            <w:fldChar w:fldCharType="begin"/>
          </w:r>
          <w:r>
            <w:rPr>
              <w:sz w:val="20"/>
              <w:szCs w:val="20"/>
            </w:rPr>
            <w:instrText>NUMPAGES</w:instrText>
          </w:r>
          <w:r w:rsidR="0059467A">
            <w:rPr>
              <w:sz w:val="20"/>
              <w:szCs w:val="20"/>
            </w:rPr>
            <w:fldChar w:fldCharType="separate"/>
          </w:r>
          <w:r w:rsidR="0059467A">
            <w:rPr>
              <w:noProof/>
              <w:sz w:val="20"/>
              <w:szCs w:val="20"/>
            </w:rPr>
            <w:t>7</w:t>
          </w:r>
          <w:r>
            <w:rPr>
              <w:sz w:val="20"/>
              <w:szCs w:val="20"/>
            </w:rPr>
            <w:fldChar w:fldCharType="end"/>
          </w:r>
          <w:r>
            <w:rPr>
              <w:sz w:val="20"/>
              <w:szCs w:val="20"/>
            </w:rPr>
            <w:t xml:space="preserve"> </w:t>
          </w:r>
        </w:p>
      </w:tc>
    </w:tr>
  </w:tbl>
  <w:p w:rsidR="00E229CA" w:rsidRDefault="00E229CA">
    <w:pPr>
      <w:widowControl w:val="0"/>
      <w:pBdr>
        <w:top w:val="nil"/>
        <w:left w:val="nil"/>
        <w:bottom w:val="nil"/>
        <w:right w:val="nil"/>
        <w:between w:val="nil"/>
      </w:pBdr>
      <w:spacing w:line="276" w:lineRule="auto"/>
      <w:ind w:firstLine="0"/>
      <w:jc w:val="lef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893" w:rsidRDefault="00B65893">
      <w:r>
        <w:separator/>
      </w:r>
    </w:p>
  </w:footnote>
  <w:footnote w:type="continuationSeparator" w:id="0">
    <w:p w:rsidR="00B65893" w:rsidRDefault="00B658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9CA" w:rsidRDefault="00B65893">
    <w:pPr>
      <w:ind w:firstLine="0"/>
      <w:jc w:val="left"/>
      <w:rPr>
        <w:sz w:val="20"/>
        <w:szCs w:val="20"/>
      </w:rPr>
    </w:pPr>
    <w:r>
      <w:rPr>
        <w:sz w:val="20"/>
        <w:szCs w:val="20"/>
      </w:rPr>
      <w:t>Постановление городской Думы города Нижнего Новгорода от 20 февраля 2008 г. N 24 "Об установлении...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9159A"/>
    <w:multiLevelType w:val="multilevel"/>
    <w:tmpl w:val="B0567A8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9CA"/>
    <w:rsid w:val="0059467A"/>
    <w:rsid w:val="00B65893"/>
    <w:rsid w:val="00E22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652E6A-5E0A-4C70-8F23-6F0FB9101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 w:eastAsia="ru-RU"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garant.admgor.nnov.ru/document/redirect/36535346/22" TargetMode="External"/><Relationship Id="rId21" Type="http://schemas.openxmlformats.org/officeDocument/2006/relationships/hyperlink" Target="http://garant.admgor.nnov.ru/document/redirect/36636117/3" TargetMode="External"/><Relationship Id="rId42" Type="http://schemas.openxmlformats.org/officeDocument/2006/relationships/hyperlink" Target="http://garant.admgor.nnov.ru/document/redirect/412103096/2" TargetMode="External"/><Relationship Id="rId47" Type="http://schemas.openxmlformats.org/officeDocument/2006/relationships/hyperlink" Target="http://garant.admgor.nnov.ru/document/redirect/72639916/7" TargetMode="External"/><Relationship Id="rId63" Type="http://schemas.openxmlformats.org/officeDocument/2006/relationships/hyperlink" Target="http://garant.admgor.nnov.ru/document/redirect/36657238/12" TargetMode="External"/><Relationship Id="rId68" Type="http://schemas.openxmlformats.org/officeDocument/2006/relationships/hyperlink" Target="http://garant.admgor.nnov.ru/document/redirect/36535346/22"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arant.admgor.nnov.ru/document/redirect/36535346/22" TargetMode="External"/><Relationship Id="rId29" Type="http://schemas.openxmlformats.org/officeDocument/2006/relationships/hyperlink" Target="http://garant.admgor.nnov.ru/document/redirect/36636117/7" TargetMode="External"/><Relationship Id="rId11" Type="http://schemas.openxmlformats.org/officeDocument/2006/relationships/hyperlink" Target="http://garant.admgor.nnov.ru/document/redirect/36689279/0" TargetMode="External"/><Relationship Id="rId24" Type="http://schemas.openxmlformats.org/officeDocument/2006/relationships/hyperlink" Target="http://garant.admgor.nnov.ru/document/redirect/36535346/22" TargetMode="External"/><Relationship Id="rId32" Type="http://schemas.openxmlformats.org/officeDocument/2006/relationships/hyperlink" Target="http://garant.admgor.nnov.ru/document/redirect/72639916/3" TargetMode="External"/><Relationship Id="rId37" Type="http://schemas.openxmlformats.org/officeDocument/2006/relationships/hyperlink" Target="http://garant.admgor.nnov.ru/document/redirect/403569296/0" TargetMode="External"/><Relationship Id="rId40" Type="http://schemas.openxmlformats.org/officeDocument/2006/relationships/hyperlink" Target="http://garant.admgor.nnov.ru/document/redirect/411792635/3" TargetMode="External"/><Relationship Id="rId45" Type="http://schemas.openxmlformats.org/officeDocument/2006/relationships/hyperlink" Target="http://garant.admgor.nnov.ru/document/redirect/412103096/3" TargetMode="External"/><Relationship Id="rId53" Type="http://schemas.openxmlformats.org/officeDocument/2006/relationships/hyperlink" Target="http://garant.admgor.nnov.ru/document/redirect/412257800/5" TargetMode="External"/><Relationship Id="rId58" Type="http://schemas.openxmlformats.org/officeDocument/2006/relationships/hyperlink" Target="http://garant.admgor.nnov.ru/document/redirect/36535346/22" TargetMode="External"/><Relationship Id="rId66" Type="http://schemas.openxmlformats.org/officeDocument/2006/relationships/hyperlink" Target="http://garant.admgor.nnov.ru/document/redirect/36535346/22" TargetMode="External"/><Relationship Id="rId5" Type="http://schemas.openxmlformats.org/officeDocument/2006/relationships/webSettings" Target="webSettings.xml"/><Relationship Id="rId61" Type="http://schemas.openxmlformats.org/officeDocument/2006/relationships/hyperlink" Target="http://garant.admgor.nnov.ru/document/redirect/36636117/1212" TargetMode="External"/><Relationship Id="rId19" Type="http://schemas.openxmlformats.org/officeDocument/2006/relationships/hyperlink" Target="http://garant.admgor.nnov.ru/document/redirect/36636117/2" TargetMode="External"/><Relationship Id="rId14" Type="http://schemas.openxmlformats.org/officeDocument/2006/relationships/hyperlink" Target="http://garant.admgor.nnov.ru/document/redirect/186367/0" TargetMode="External"/><Relationship Id="rId22" Type="http://schemas.openxmlformats.org/officeDocument/2006/relationships/hyperlink" Target="http://garant.admgor.nnov.ru/document/redirect/36535346/22" TargetMode="External"/><Relationship Id="rId27" Type="http://schemas.openxmlformats.org/officeDocument/2006/relationships/hyperlink" Target="http://garant.admgor.nnov.ru/document/redirect/36636117/6" TargetMode="External"/><Relationship Id="rId30" Type="http://schemas.openxmlformats.org/officeDocument/2006/relationships/hyperlink" Target="http://garant.admgor.nnov.ru/document/redirect/36535346/22" TargetMode="External"/><Relationship Id="rId35" Type="http://schemas.openxmlformats.org/officeDocument/2006/relationships/hyperlink" Target="http://garant.admgor.nnov.ru/document/redirect/8535168/0" TargetMode="External"/><Relationship Id="rId43" Type="http://schemas.openxmlformats.org/officeDocument/2006/relationships/hyperlink" Target="http://garant.admgor.nnov.ru/document/redirect/8580701/23" TargetMode="External"/><Relationship Id="rId48" Type="http://schemas.openxmlformats.org/officeDocument/2006/relationships/hyperlink" Target="http://garant.admgor.nnov.ru/document/redirect/8501099/0" TargetMode="External"/><Relationship Id="rId56" Type="http://schemas.openxmlformats.org/officeDocument/2006/relationships/hyperlink" Target="http://garant.admgor.nnov.ru/document/redirect/412257800/4" TargetMode="External"/><Relationship Id="rId64" Type="http://schemas.openxmlformats.org/officeDocument/2006/relationships/hyperlink" Target="http://garant.admgor.nnov.ru/document/redirect/45712720/2" TargetMode="External"/><Relationship Id="rId69" Type="http://schemas.openxmlformats.org/officeDocument/2006/relationships/hyperlink" Target="http://garant.admgor.nnov.ru/document/redirect/36636117/2000" TargetMode="External"/><Relationship Id="rId8" Type="http://schemas.openxmlformats.org/officeDocument/2006/relationships/hyperlink" Target="http://garant.admgor.nnov.ru/document/redirect/72639916/1" TargetMode="External"/><Relationship Id="rId51" Type="http://schemas.openxmlformats.org/officeDocument/2006/relationships/hyperlink" Target="http://garant.admgor.nnov.ru/document/redirect/36673272/1013" TargetMode="External"/><Relationship Id="rId3" Type="http://schemas.openxmlformats.org/officeDocument/2006/relationships/styles" Target="styles.xml"/><Relationship Id="rId12" Type="http://schemas.openxmlformats.org/officeDocument/2006/relationships/hyperlink" Target="http://garant.admgor.nnov.ru/document/redirect/411034140/2" TargetMode="External"/><Relationship Id="rId17" Type="http://schemas.openxmlformats.org/officeDocument/2006/relationships/hyperlink" Target="http://garant.admgor.nnov.ru/document/redirect/36636117/1" TargetMode="External"/><Relationship Id="rId25" Type="http://schemas.openxmlformats.org/officeDocument/2006/relationships/hyperlink" Target="http://garant.admgor.nnov.ru/document/redirect/36636117/5" TargetMode="External"/><Relationship Id="rId33" Type="http://schemas.openxmlformats.org/officeDocument/2006/relationships/hyperlink" Target="http://garant.admgor.nnov.ru/document/redirect/36689279/98" TargetMode="External"/><Relationship Id="rId38" Type="http://schemas.openxmlformats.org/officeDocument/2006/relationships/hyperlink" Target="http://garant.admgor.nnov.ru/document/redirect/405309425/0" TargetMode="External"/><Relationship Id="rId46" Type="http://schemas.openxmlformats.org/officeDocument/2006/relationships/hyperlink" Target="http://garant.admgor.nnov.ru/document/redirect/403427245/2002" TargetMode="External"/><Relationship Id="rId59" Type="http://schemas.openxmlformats.org/officeDocument/2006/relationships/hyperlink" Target="http://garant.admgor.nnov.ru/document/redirect/36636117/11" TargetMode="External"/><Relationship Id="rId67" Type="http://schemas.openxmlformats.org/officeDocument/2006/relationships/hyperlink" Target="http://garant.admgor.nnov.ru/document/redirect/36636117/1000" TargetMode="External"/><Relationship Id="rId20" Type="http://schemas.openxmlformats.org/officeDocument/2006/relationships/hyperlink" Target="http://garant.admgor.nnov.ru/document/redirect/36535346/22" TargetMode="External"/><Relationship Id="rId41" Type="http://schemas.openxmlformats.org/officeDocument/2006/relationships/hyperlink" Target="http://garant.admgor.nnov.ru/document/redirect/403569296/0" TargetMode="External"/><Relationship Id="rId54" Type="http://schemas.openxmlformats.org/officeDocument/2006/relationships/hyperlink" Target="http://garant.admgor.nnov.ru/document/redirect/412257800/4" TargetMode="External"/><Relationship Id="rId62" Type="http://schemas.openxmlformats.org/officeDocument/2006/relationships/hyperlink" Target="http://garant.admgor.nnov.ru/document/redirect/45712720/2"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arant.admgor.nnov.ru/document/redirect/70291362/0" TargetMode="External"/><Relationship Id="rId23" Type="http://schemas.openxmlformats.org/officeDocument/2006/relationships/hyperlink" Target="http://garant.admgor.nnov.ru/document/redirect/36636117/4" TargetMode="External"/><Relationship Id="rId28" Type="http://schemas.openxmlformats.org/officeDocument/2006/relationships/hyperlink" Target="http://garant.admgor.nnov.ru/document/redirect/36535346/22" TargetMode="External"/><Relationship Id="rId36" Type="http://schemas.openxmlformats.org/officeDocument/2006/relationships/hyperlink" Target="http://garant.admgor.nnov.ru/document/redirect/8501099/0" TargetMode="External"/><Relationship Id="rId49" Type="http://schemas.openxmlformats.org/officeDocument/2006/relationships/hyperlink" Target="http://garant.admgor.nnov.ru/document/redirect/412257800/5" TargetMode="External"/><Relationship Id="rId57" Type="http://schemas.openxmlformats.org/officeDocument/2006/relationships/hyperlink" Target="http://garant.admgor.nnov.ru/document/redirect/412257800/5" TargetMode="External"/><Relationship Id="rId10" Type="http://schemas.openxmlformats.org/officeDocument/2006/relationships/footer" Target="footer1.xml"/><Relationship Id="rId31" Type="http://schemas.openxmlformats.org/officeDocument/2006/relationships/hyperlink" Target="http://garant.admgor.nnov.ru/document/redirect/36636117/8" TargetMode="External"/><Relationship Id="rId44" Type="http://schemas.openxmlformats.org/officeDocument/2006/relationships/hyperlink" Target="http://garant.admgor.nnov.ru/document/redirect/8580701/0" TargetMode="External"/><Relationship Id="rId52" Type="http://schemas.openxmlformats.org/officeDocument/2006/relationships/hyperlink" Target="http://garant.admgor.nnov.ru/document/redirect/412257800/3" TargetMode="External"/><Relationship Id="rId60" Type="http://schemas.openxmlformats.org/officeDocument/2006/relationships/hyperlink" Target="http://garant.admgor.nnov.ru/document/redirect/36535346/22" TargetMode="External"/><Relationship Id="rId65" Type="http://schemas.openxmlformats.org/officeDocument/2006/relationships/hyperlink" Target="http://garant.admgor.nnov.ru/document/redirect/36657238/13"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garant.admgor.nnov.ru/document/redirect/36575570/99" TargetMode="External"/><Relationship Id="rId18" Type="http://schemas.openxmlformats.org/officeDocument/2006/relationships/hyperlink" Target="http://garant.admgor.nnov.ru/document/redirect/36535346/22" TargetMode="External"/><Relationship Id="rId39" Type="http://schemas.openxmlformats.org/officeDocument/2006/relationships/hyperlink" Target="http://garant.admgor.nnov.ru/document/redirect/405309425/0" TargetMode="External"/><Relationship Id="rId34" Type="http://schemas.openxmlformats.org/officeDocument/2006/relationships/hyperlink" Target="http://garant.admgor.nnov.ru/document/redirect/8535692/0" TargetMode="External"/><Relationship Id="rId50" Type="http://schemas.openxmlformats.org/officeDocument/2006/relationships/hyperlink" Target="http://garant.admgor.nnov.ru/document/redirect/412257800/2" TargetMode="External"/><Relationship Id="rId55" Type="http://schemas.openxmlformats.org/officeDocument/2006/relationships/hyperlink" Target="http://garant.admgor.nnov.ru/document/redirect/412257800/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6A323-63D0-4D15-9435-E6D77B7FE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3566</Words>
  <Characters>20332</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 Windows</cp:lastModifiedBy>
  <cp:revision>2</cp:revision>
  <dcterms:created xsi:type="dcterms:W3CDTF">2025-10-30T13:11:00Z</dcterms:created>
  <dcterms:modified xsi:type="dcterms:W3CDTF">2025-10-30T13:11:00Z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НПП "Гарант-Сервис"</vt:lpwstr>
  </property>
</Properties>
</file>