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FA" w:rsidRPr="00EB3CFA" w:rsidRDefault="00EB3CFA" w:rsidP="00EB3CFA">
      <w:pPr>
        <w:spacing w:line="240" w:lineRule="auto"/>
        <w:jc w:val="center"/>
        <w:rPr>
          <w:rFonts w:ascii="Arial" w:hAnsi="Arial" w:cs="Arial"/>
          <w:b/>
          <w:color w:val="595959" w:themeColor="text1" w:themeTint="A6"/>
          <w:u w:val="single"/>
        </w:rPr>
      </w:pPr>
      <w:r w:rsidRPr="00EB3CFA">
        <w:rPr>
          <w:rFonts w:ascii="Arial" w:hAnsi="Arial" w:cs="Arial"/>
          <w:b/>
          <w:color w:val="595959" w:themeColor="text1" w:themeTint="A6"/>
          <w:u w:val="single"/>
        </w:rPr>
        <w:t>Игровое взаимодействие – главная форма развития дошкольника.</w:t>
      </w:r>
    </w:p>
    <w:p w:rsidR="00EB3CFA" w:rsidRPr="00EB3CFA" w:rsidRDefault="00EB3CFA" w:rsidP="00EB3CFA">
      <w:pPr>
        <w:spacing w:line="240" w:lineRule="auto"/>
        <w:jc w:val="both"/>
        <w:rPr>
          <w:rFonts w:ascii="Arial" w:hAnsi="Arial" w:cs="Arial"/>
          <w:color w:val="595959" w:themeColor="text1" w:themeTint="A6"/>
        </w:rPr>
      </w:pPr>
      <w:r w:rsidRPr="00EB3CFA">
        <w:rPr>
          <w:rFonts w:ascii="Arial" w:hAnsi="Arial" w:cs="Arial"/>
          <w:b/>
          <w:color w:val="595959" w:themeColor="text1" w:themeTint="A6"/>
        </w:rPr>
        <w:t xml:space="preserve">Дошкольное детство – это особый период в развитии ребенка, когда у детей развиваются </w:t>
      </w:r>
      <w:r w:rsidRPr="00EB3CFA">
        <w:rPr>
          <w:rFonts w:ascii="Arial" w:hAnsi="Arial" w:cs="Arial"/>
          <w:color w:val="595959" w:themeColor="text1" w:themeTint="A6"/>
        </w:rPr>
        <w:t>самые общие способности, которые необходимы любому человеку в любом виде деятельности.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по своему видеть и понимать жизнь – это и еще многое другое несет в себе дошкольное детство»,- писал Л.А.Венгер</w:t>
      </w:r>
    </w:p>
    <w:p w:rsidR="00EB3CFA" w:rsidRPr="00EB3CFA" w:rsidRDefault="00EB3CFA" w:rsidP="00EB3CFA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i/>
          <w:color w:val="595959" w:themeColor="text1" w:themeTint="A6"/>
          <w:lang w:eastAsia="ru-RU"/>
        </w:rPr>
      </w:pPr>
      <w:r w:rsidRPr="00EB3CFA">
        <w:rPr>
          <w:rFonts w:ascii="Arial" w:eastAsia="Times New Roman" w:hAnsi="Arial" w:cs="Arial"/>
          <w:i/>
          <w:color w:val="595959" w:themeColor="text1" w:themeTint="A6"/>
          <w:lang w:eastAsia="ru-RU"/>
        </w:rPr>
        <w:t>Основные направления в игровой деятельности ребёнка дошкольника:</w:t>
      </w:r>
    </w:p>
    <w:p w:rsidR="00EB3CFA" w:rsidRPr="00EB3CFA" w:rsidRDefault="00EB3CFA" w:rsidP="00EB3CF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595959" w:themeColor="text1" w:themeTint="A6"/>
          <w:lang w:eastAsia="ru-RU"/>
        </w:rPr>
      </w:pPr>
      <w:r w:rsidRPr="00EB3CFA">
        <w:rPr>
          <w:rFonts w:ascii="Arial" w:eastAsia="Times New Roman" w:hAnsi="Arial" w:cs="Arial"/>
          <w:i/>
          <w:color w:val="595959" w:themeColor="text1" w:themeTint="A6"/>
          <w:lang w:eastAsia="ru-RU"/>
        </w:rPr>
        <w:t xml:space="preserve"> Игра (с правилами, сюжетно – ролевая игра, режиссерская игра)</w:t>
      </w:r>
    </w:p>
    <w:p w:rsidR="00EB3CFA" w:rsidRPr="00EB3CFA" w:rsidRDefault="00EB3CFA" w:rsidP="00EB3CF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595959" w:themeColor="text1" w:themeTint="A6"/>
          <w:lang w:eastAsia="ru-RU"/>
        </w:rPr>
      </w:pPr>
      <w:r w:rsidRPr="00EB3CFA">
        <w:rPr>
          <w:rFonts w:ascii="Arial" w:eastAsia="Times New Roman" w:hAnsi="Arial" w:cs="Arial"/>
          <w:i/>
          <w:color w:val="595959" w:themeColor="text1" w:themeTint="A6"/>
          <w:lang w:eastAsia="ru-RU"/>
        </w:rPr>
        <w:t>Изобразительное искусство (аппликация, рисование, коллажи,  вырезание, лепка,)</w:t>
      </w:r>
    </w:p>
    <w:p w:rsidR="00EB3CFA" w:rsidRPr="00EB3CFA" w:rsidRDefault="00EB3CFA" w:rsidP="00EB3CFA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595959" w:themeColor="text1" w:themeTint="A6"/>
          <w:lang w:eastAsia="ru-RU"/>
        </w:rPr>
      </w:pPr>
      <w:r w:rsidRPr="00EB3CFA">
        <w:rPr>
          <w:rFonts w:ascii="Arial" w:eastAsia="Times New Roman" w:hAnsi="Arial" w:cs="Arial"/>
          <w:i/>
          <w:color w:val="595959" w:themeColor="text1" w:themeTint="A6"/>
          <w:lang w:eastAsia="ru-RU"/>
        </w:rPr>
        <w:t>Устное словесное творчество (сказка)</w:t>
      </w:r>
    </w:p>
    <w:p w:rsidR="00EB3CFA" w:rsidRPr="00EB3CFA" w:rsidRDefault="00EB3CFA" w:rsidP="00EB3CFA">
      <w:pPr>
        <w:pStyle w:val="2"/>
        <w:rPr>
          <w:rFonts w:ascii="Arial" w:hAnsi="Arial" w:cs="Arial"/>
          <w:b w:val="0"/>
          <w:color w:val="595959" w:themeColor="text1" w:themeTint="A6"/>
          <w:sz w:val="22"/>
          <w:szCs w:val="22"/>
        </w:rPr>
      </w:pPr>
      <w:r w:rsidRPr="00EB3CFA">
        <w:rPr>
          <w:rFonts w:ascii="Arial" w:hAnsi="Arial" w:cs="Arial"/>
          <w:b w:val="0"/>
          <w:color w:val="595959" w:themeColor="text1" w:themeTint="A6"/>
          <w:sz w:val="22"/>
          <w:szCs w:val="22"/>
        </w:rPr>
        <w:t>Ведущим видом деятельности дошкольника является ролевая игра. Сущность игры как ведущей деятельности состоит в том, что дети отражают в игре различные стороны жизни, особенности деятельности и взаимоотношений взрослых, приобретают и уточняют свои знания об окружающей действительности, осваивают позицию субъекта деятельности, от которого она зависит</w:t>
      </w:r>
    </w:p>
    <w:p w:rsidR="00EB3CFA" w:rsidRPr="00EB3CFA" w:rsidRDefault="00EB3CFA" w:rsidP="00EB3CFA">
      <w:pPr>
        <w:pStyle w:val="2"/>
        <w:rPr>
          <w:rFonts w:ascii="Arial" w:hAnsi="Arial" w:cs="Arial"/>
          <w:b w:val="0"/>
          <w:color w:val="595959" w:themeColor="text1" w:themeTint="A6"/>
          <w:sz w:val="22"/>
          <w:szCs w:val="22"/>
        </w:rPr>
      </w:pPr>
      <w:r w:rsidRPr="00EB3CFA">
        <w:rPr>
          <w:rFonts w:ascii="Arial" w:hAnsi="Arial" w:cs="Arial"/>
          <w:b w:val="0"/>
          <w:color w:val="595959" w:themeColor="text1" w:themeTint="A6"/>
          <w:sz w:val="22"/>
          <w:szCs w:val="22"/>
        </w:rPr>
        <w:t xml:space="preserve">Игра - это обманчиво простой термин, обозначающий разнообразные виды деятельности. Она имеет биологическую основу, которая наблюдается в играх молодых животных и детей человека. У человека игра тесно связана с культурой. Эта связь ярко проявляется в ритуализированных формах детских игр, предметах игры, и играх, где успех зависит от умения и удачи. </w:t>
      </w:r>
    </w:p>
    <w:p w:rsidR="00EB3CFA" w:rsidRPr="00EB3CFA" w:rsidRDefault="00EB3CFA" w:rsidP="00EB3CFA">
      <w:pPr>
        <w:pStyle w:val="2"/>
        <w:rPr>
          <w:rFonts w:ascii="Arial" w:hAnsi="Arial" w:cs="Arial"/>
          <w:b w:val="0"/>
          <w:color w:val="595959" w:themeColor="text1" w:themeTint="A6"/>
          <w:sz w:val="22"/>
          <w:szCs w:val="22"/>
        </w:rPr>
      </w:pPr>
      <w:r w:rsidRPr="00EB3CFA">
        <w:rPr>
          <w:rFonts w:ascii="Arial" w:hAnsi="Arial" w:cs="Arial"/>
          <w:b w:val="0"/>
          <w:color w:val="595959" w:themeColor="text1" w:themeTint="A6"/>
          <w:sz w:val="22"/>
          <w:szCs w:val="22"/>
        </w:rPr>
        <w:t xml:space="preserve">Играть можно в одиночку, тренируя индивидуальные навыки, или в группе, где в игре происходит знакомство с неодушевленными предметами или изучение человеческих отношений и социальных ролей. Игры в «дочки - матери», «магазин», «школу», «гости» и т.п. моделируют, прежде всего, социальные отношения, социальные роли, нормы социальной жизни, принятые в данной культуре. Участники выполняют разные роли, следую определенным представлениям, нормам и стереотипам поведения. Подобные игры называются ролевыми. Игра может быть спонтанной или подчиняться правилам. Игра противоположна работе. Если игра возникает в силу внутреннего желания, то работа направлена на социально значимые цели. Джером Брунер, английский ученый, приводит убедительные факты, которые показывают, что в промышленно развитых обществах существует четкая граница между игрой и работой взрослых. В традиционных обществах, такой четкой границы нет. Так, у африканских пигмеев, игра помогает освоить взрослый стиль жизни. Дети играют в охоту, собирание и, по мере взросления, эти игровые действия постепенно переходят в реальные. </w:t>
      </w:r>
    </w:p>
    <w:p w:rsidR="00EB3CFA" w:rsidRPr="00EB3CFA" w:rsidRDefault="00EB3CFA" w:rsidP="00EB3CFA">
      <w:pPr>
        <w:pStyle w:val="2"/>
        <w:rPr>
          <w:rFonts w:ascii="Arial" w:hAnsi="Arial" w:cs="Arial"/>
          <w:b w:val="0"/>
          <w:color w:val="595959" w:themeColor="text1" w:themeTint="A6"/>
          <w:sz w:val="22"/>
          <w:szCs w:val="22"/>
        </w:rPr>
      </w:pPr>
      <w:r w:rsidRPr="00EB3CFA">
        <w:rPr>
          <w:rFonts w:ascii="Arial" w:hAnsi="Arial" w:cs="Arial"/>
          <w:b w:val="0"/>
          <w:color w:val="595959" w:themeColor="text1" w:themeTint="A6"/>
          <w:sz w:val="22"/>
          <w:szCs w:val="22"/>
        </w:rPr>
        <w:t>Игра - это доставляющая удовольствие, добровольная деятельность, которая включает широкий спектр повторов и вариаций исследовательского поведения.</w:t>
      </w:r>
    </w:p>
    <w:p w:rsidR="00EB3CFA" w:rsidRDefault="00EB3CFA" w:rsidP="00EB3CFA">
      <w:pPr>
        <w:pStyle w:val="2"/>
        <w:rPr>
          <w:rFonts w:ascii="Arial" w:hAnsi="Arial" w:cs="Arial"/>
          <w:b w:val="0"/>
          <w:color w:val="595959" w:themeColor="text1" w:themeTint="A6"/>
          <w:sz w:val="22"/>
          <w:szCs w:val="22"/>
        </w:rPr>
      </w:pPr>
      <w:r w:rsidRPr="00EB3CFA">
        <w:rPr>
          <w:rFonts w:ascii="Arial" w:hAnsi="Arial" w:cs="Arial"/>
          <w:b w:val="0"/>
          <w:color w:val="595959" w:themeColor="text1" w:themeTint="A6"/>
          <w:sz w:val="22"/>
          <w:szCs w:val="22"/>
        </w:rPr>
        <w:t xml:space="preserve">Ролевые игры представляют собой также символическое освоение социальных ролей и отношений, стереотипов поведения, когда дети играют в учителя, врача, маму, папу, продавца. В отличие от физической игры, символическая игра предполагает, что действия происходят в воображаемой реальности. Развитие воображение способствует формированию новых символических комбинаций. Создание новых комбинаций является признаком творческого мышления. Поэтому символическая игра детей способствует не только развитию будущих навыков, освоению социальных ролей, стереотипов и норм, но и является деятельностью развивающей мышление ребенка, его символические функции. </w:t>
      </w:r>
    </w:p>
    <w:p w:rsidR="00EB3CFA" w:rsidRDefault="00EB3CFA" w:rsidP="00EB3CFA"/>
    <w:p w:rsidR="00EB3CFA" w:rsidRDefault="00EB3CFA" w:rsidP="00EB3CFA"/>
    <w:p w:rsidR="00EB3CFA" w:rsidRDefault="00EB3CFA" w:rsidP="00EB3CFA"/>
    <w:p w:rsidR="00EB3CFA" w:rsidRPr="00EB3CFA" w:rsidRDefault="00EB3CFA" w:rsidP="00EB3CFA"/>
    <w:p w:rsidR="00EB3CFA" w:rsidRDefault="00EB3CFA" w:rsidP="00EB3CFA">
      <w:pPr>
        <w:pStyle w:val="a3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3675F9">
        <w:rPr>
          <w:b/>
          <w:color w:val="595959" w:themeColor="text1" w:themeTint="A6"/>
          <w:sz w:val="22"/>
          <w:szCs w:val="22"/>
        </w:rPr>
        <w:t>Помимо</w:t>
      </w:r>
      <w:r w:rsidRPr="003675F9">
        <w:rPr>
          <w:rFonts w:ascii="Bell MT" w:hAnsi="Bell MT"/>
          <w:b/>
          <w:color w:val="595959" w:themeColor="text1" w:themeTint="A6"/>
          <w:sz w:val="22"/>
          <w:szCs w:val="22"/>
        </w:rPr>
        <w:t xml:space="preserve"> </w:t>
      </w:r>
      <w:r w:rsidRPr="003675F9">
        <w:rPr>
          <w:b/>
          <w:color w:val="595959" w:themeColor="text1" w:themeTint="A6"/>
          <w:sz w:val="22"/>
          <w:szCs w:val="22"/>
        </w:rPr>
        <w:t>игры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и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b/>
          <w:color w:val="595959" w:themeColor="text1" w:themeTint="A6"/>
          <w:sz w:val="22"/>
          <w:szCs w:val="22"/>
        </w:rPr>
        <w:t>изобразительной</w:t>
      </w:r>
      <w:r w:rsidRPr="003675F9">
        <w:rPr>
          <w:rFonts w:ascii="Bell MT" w:hAnsi="Bell MT"/>
          <w:b/>
          <w:color w:val="595959" w:themeColor="text1" w:themeTint="A6"/>
          <w:sz w:val="22"/>
          <w:szCs w:val="22"/>
        </w:rPr>
        <w:t xml:space="preserve"> </w:t>
      </w:r>
      <w:r w:rsidRPr="003675F9">
        <w:rPr>
          <w:b/>
          <w:color w:val="595959" w:themeColor="text1" w:themeTint="A6"/>
          <w:sz w:val="22"/>
          <w:szCs w:val="22"/>
        </w:rPr>
        <w:t>деятельности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3675F9">
        <w:rPr>
          <w:color w:val="595959" w:themeColor="text1" w:themeTint="A6"/>
          <w:sz w:val="22"/>
          <w:szCs w:val="22"/>
        </w:rPr>
        <w:t>в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дошкольном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возрасте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деятельностью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становится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также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b/>
          <w:iCs/>
          <w:color w:val="595959" w:themeColor="text1" w:themeTint="A6"/>
          <w:sz w:val="22"/>
          <w:szCs w:val="22"/>
        </w:rPr>
        <w:t>восприятие</w:t>
      </w:r>
      <w:r w:rsidRPr="003675F9">
        <w:rPr>
          <w:rFonts w:ascii="Bell MT" w:hAnsi="Bell MT" w:cs="Times New Roman"/>
          <w:b/>
          <w:iCs/>
          <w:color w:val="595959" w:themeColor="text1" w:themeTint="A6"/>
          <w:sz w:val="22"/>
          <w:szCs w:val="22"/>
        </w:rPr>
        <w:t xml:space="preserve"> </w:t>
      </w:r>
      <w:r w:rsidRPr="003675F9">
        <w:rPr>
          <w:b/>
          <w:iCs/>
          <w:color w:val="595959" w:themeColor="text1" w:themeTint="A6"/>
          <w:sz w:val="22"/>
          <w:szCs w:val="22"/>
        </w:rPr>
        <w:t>сказки</w:t>
      </w:r>
      <w:r w:rsidRPr="003675F9">
        <w:rPr>
          <w:rFonts w:ascii="Bell MT" w:hAnsi="Bell MT" w:cs="Times New Roman"/>
          <w:b/>
          <w:iCs/>
          <w:color w:val="595959" w:themeColor="text1" w:themeTint="A6"/>
          <w:sz w:val="22"/>
          <w:szCs w:val="22"/>
        </w:rPr>
        <w:t>.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К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3675F9">
        <w:rPr>
          <w:color w:val="595959" w:themeColor="text1" w:themeTint="A6"/>
          <w:sz w:val="22"/>
          <w:szCs w:val="22"/>
        </w:rPr>
        <w:t>Бюлер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называл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дошкольный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возраст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возрастом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сказок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3675F9">
        <w:rPr>
          <w:color w:val="595959" w:themeColor="text1" w:themeTint="A6"/>
          <w:sz w:val="22"/>
          <w:szCs w:val="22"/>
        </w:rPr>
        <w:t>Это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наиболее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любимый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ребенком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литературный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3675F9">
        <w:rPr>
          <w:color w:val="595959" w:themeColor="text1" w:themeTint="A6"/>
          <w:sz w:val="22"/>
          <w:szCs w:val="22"/>
        </w:rPr>
        <w:t>жанр</w:t>
      </w:r>
      <w:r w:rsidRPr="003675F9">
        <w:rPr>
          <w:rFonts w:ascii="Bell MT" w:hAnsi="Bell MT"/>
          <w:color w:val="595959" w:themeColor="text1" w:themeTint="A6"/>
          <w:sz w:val="22"/>
          <w:szCs w:val="22"/>
        </w:rPr>
        <w:t>.</w:t>
      </w:r>
    </w:p>
    <w:p w:rsidR="00EB3CFA" w:rsidRPr="00EB3CFA" w:rsidRDefault="00EB3CFA" w:rsidP="00EB3CFA">
      <w:pPr>
        <w:pStyle w:val="a3"/>
        <w:jc w:val="center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EB3CFA" w:rsidRPr="00EB3CFA" w:rsidRDefault="00EB3CFA" w:rsidP="00EB3CFA">
      <w:pPr>
        <w:pStyle w:val="a3"/>
        <w:jc w:val="both"/>
        <w:rPr>
          <w:rFonts w:ascii="Bell MT" w:hAnsi="Bell MT"/>
          <w:color w:val="595959" w:themeColor="text1" w:themeTint="A6"/>
          <w:sz w:val="22"/>
          <w:szCs w:val="22"/>
        </w:rPr>
      </w:pPr>
      <w:r w:rsidRPr="00EB3CFA">
        <w:rPr>
          <w:color w:val="595959" w:themeColor="text1" w:themeTint="A6"/>
          <w:sz w:val="22"/>
          <w:szCs w:val="22"/>
        </w:rPr>
        <w:t>Но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каком,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же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смысле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b/>
          <w:color w:val="595959" w:themeColor="text1" w:themeTint="A6"/>
          <w:sz w:val="22"/>
          <w:szCs w:val="22"/>
        </w:rPr>
        <w:t>восприятие</w:t>
      </w:r>
      <w:r w:rsidRPr="00EB3CFA">
        <w:rPr>
          <w:rFonts w:ascii="Bell MT" w:hAnsi="Bell MT"/>
          <w:b/>
          <w:color w:val="595959" w:themeColor="text1" w:themeTint="A6"/>
          <w:sz w:val="22"/>
          <w:szCs w:val="22"/>
        </w:rPr>
        <w:t xml:space="preserve"> </w:t>
      </w:r>
      <w:r w:rsidRPr="00EB3CFA">
        <w:rPr>
          <w:b/>
          <w:color w:val="595959" w:themeColor="text1" w:themeTint="A6"/>
          <w:sz w:val="22"/>
          <w:szCs w:val="22"/>
        </w:rPr>
        <w:t>сказки</w:t>
      </w:r>
      <w:r w:rsidRPr="00EB3CFA">
        <w:rPr>
          <w:rFonts w:ascii="Bell MT" w:hAnsi="Bell MT"/>
          <w:b/>
          <w:color w:val="595959" w:themeColor="text1" w:themeTint="A6"/>
          <w:sz w:val="22"/>
          <w:szCs w:val="22"/>
        </w:rPr>
        <w:t xml:space="preserve"> </w:t>
      </w:r>
      <w:r w:rsidRPr="00EB3CFA">
        <w:rPr>
          <w:b/>
          <w:color w:val="595959" w:themeColor="text1" w:themeTint="A6"/>
          <w:sz w:val="22"/>
          <w:szCs w:val="22"/>
        </w:rPr>
        <w:t>может</w:t>
      </w:r>
      <w:r w:rsidRPr="00EB3CFA">
        <w:rPr>
          <w:rFonts w:ascii="Bell MT" w:hAnsi="Bell MT"/>
          <w:b/>
          <w:color w:val="595959" w:themeColor="text1" w:themeTint="A6"/>
          <w:sz w:val="22"/>
          <w:szCs w:val="22"/>
        </w:rPr>
        <w:t xml:space="preserve"> </w:t>
      </w:r>
      <w:r w:rsidRPr="00EB3CFA">
        <w:rPr>
          <w:b/>
          <w:color w:val="595959" w:themeColor="text1" w:themeTint="A6"/>
          <w:sz w:val="22"/>
          <w:szCs w:val="22"/>
        </w:rPr>
        <w:t>быть</w:t>
      </w:r>
      <w:r w:rsidRPr="00EB3CFA">
        <w:rPr>
          <w:rFonts w:ascii="Bell MT" w:hAnsi="Bell MT"/>
          <w:b/>
          <w:color w:val="595959" w:themeColor="text1" w:themeTint="A6"/>
          <w:sz w:val="22"/>
          <w:szCs w:val="22"/>
        </w:rPr>
        <w:t xml:space="preserve"> </w:t>
      </w:r>
      <w:r w:rsidRPr="00EB3CFA">
        <w:rPr>
          <w:b/>
          <w:color w:val="595959" w:themeColor="text1" w:themeTint="A6"/>
          <w:sz w:val="22"/>
          <w:szCs w:val="22"/>
        </w:rPr>
        <w:t>деятельностью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? </w:t>
      </w:r>
      <w:r w:rsidRPr="00EB3CFA">
        <w:rPr>
          <w:color w:val="595959" w:themeColor="text1" w:themeTint="A6"/>
          <w:sz w:val="22"/>
          <w:szCs w:val="22"/>
        </w:rPr>
        <w:t>Восприятие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маленького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отличается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восприятия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взрослого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человека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тем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что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это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развернутая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деятельность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которая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нуждается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внешних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опорах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Запорожцем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Д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Н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 xml:space="preserve">Дубовис 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-</w:t>
      </w:r>
      <w:r w:rsidRPr="00EB3CF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Арановской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др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было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выделено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специфическое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действие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для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этой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деятельности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Это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– </w:t>
      </w:r>
      <w:r w:rsidRPr="00EB3CFA">
        <w:rPr>
          <w:color w:val="595959" w:themeColor="text1" w:themeTint="A6"/>
          <w:sz w:val="22"/>
          <w:szCs w:val="22"/>
        </w:rPr>
        <w:t>содействие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когда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ребенок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становится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позицию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героя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произведения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пытается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преодолеть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стоящие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его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пути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препятствия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Б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Теплов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рассматривая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природу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художественного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восприятия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указывал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что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сопереживание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мысленное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содействие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герою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произведения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составляет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"</w:t>
      </w:r>
      <w:r w:rsidRPr="00EB3CFA">
        <w:rPr>
          <w:color w:val="595959" w:themeColor="text1" w:themeTint="A6"/>
          <w:sz w:val="22"/>
          <w:szCs w:val="22"/>
        </w:rPr>
        <w:t>живую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душу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художественного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восприятия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". </w:t>
      </w:r>
      <w:r w:rsidRPr="00EB3CFA">
        <w:rPr>
          <w:color w:val="595959" w:themeColor="text1" w:themeTint="A6"/>
          <w:sz w:val="22"/>
          <w:szCs w:val="22"/>
        </w:rPr>
        <w:t>Сопереживание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сходно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ролью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которую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берет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себя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ребенок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игре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Д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Б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Эльконин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подчеркивал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что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классическая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сказка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максимально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соответствует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действенному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характеру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восприятия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ребенком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художественного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произведения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ней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намечается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трасса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тех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действий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которые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должен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осуществить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ребенок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ребенок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идет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этой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трассе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</w:p>
    <w:p w:rsidR="00EB3CFA" w:rsidRPr="00EB3CFA" w:rsidRDefault="00EB3CFA" w:rsidP="00EB3CFA">
      <w:pPr>
        <w:pStyle w:val="a3"/>
        <w:jc w:val="both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B3CFA">
        <w:rPr>
          <w:color w:val="595959" w:themeColor="text1" w:themeTint="A6"/>
          <w:sz w:val="22"/>
          <w:szCs w:val="22"/>
        </w:rPr>
        <w:t>Сказка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ставит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помогает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решить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моральные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проблемы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ней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все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герои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имеют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четкую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моральную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ориентацию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Они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либо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целиком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хорошие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либо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целиком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плохие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Это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очень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важно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для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определения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симпатий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для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разграничения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добра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зла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для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упорядочения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его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собственных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сложных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амбивалентных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чувств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Ребенок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отождествляет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себя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положительным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героем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По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мнению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Б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Бетельхейма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это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происходит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потому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что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ребенок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хороший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своей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природе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потому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что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положение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этого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героя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среди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других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– </w:t>
      </w:r>
      <w:r w:rsidRPr="00EB3CFA">
        <w:rPr>
          <w:color w:val="595959" w:themeColor="text1" w:themeTint="A6"/>
          <w:sz w:val="22"/>
          <w:szCs w:val="22"/>
        </w:rPr>
        <w:t>более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привлекательно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  <w:r w:rsidRPr="00EB3CFA">
        <w:rPr>
          <w:color w:val="595959" w:themeColor="text1" w:themeTint="A6"/>
          <w:sz w:val="22"/>
          <w:szCs w:val="22"/>
        </w:rPr>
        <w:t>Таким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образом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считает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Б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>.</w:t>
      </w:r>
      <w:r w:rsidRPr="00EB3CFA">
        <w:rPr>
          <w:color w:val="595959" w:themeColor="text1" w:themeTint="A6"/>
          <w:sz w:val="22"/>
          <w:szCs w:val="22"/>
        </w:rPr>
        <w:t>Бетельхейм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сказка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прививает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добро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, </w:t>
      </w:r>
      <w:r w:rsidRPr="00EB3CFA">
        <w:rPr>
          <w:color w:val="595959" w:themeColor="text1" w:themeTint="A6"/>
          <w:sz w:val="22"/>
          <w:szCs w:val="22"/>
        </w:rPr>
        <w:t>а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не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только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поддерживает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его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в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 </w:t>
      </w:r>
      <w:r w:rsidRPr="00EB3CFA">
        <w:rPr>
          <w:color w:val="595959" w:themeColor="text1" w:themeTint="A6"/>
          <w:sz w:val="22"/>
          <w:szCs w:val="22"/>
        </w:rPr>
        <w:t>ребенке</w:t>
      </w:r>
      <w:r w:rsidRPr="00EB3CFA">
        <w:rPr>
          <w:rFonts w:ascii="Bell MT" w:hAnsi="Bell MT"/>
          <w:color w:val="595959" w:themeColor="text1" w:themeTint="A6"/>
          <w:sz w:val="22"/>
          <w:szCs w:val="22"/>
        </w:rPr>
        <w:t xml:space="preserve">. </w:t>
      </w:r>
    </w:p>
    <w:p w:rsidR="00EB3CFA" w:rsidRPr="002D48A1" w:rsidRDefault="00EB3CFA" w:rsidP="00EB3CFA">
      <w:pPr>
        <w:spacing w:before="33" w:after="33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EB3CFA" w:rsidRPr="002D48A1" w:rsidRDefault="00EB3CFA" w:rsidP="00EB3CFA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48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Сказкотерапия как средство развития самосознания</w:t>
      </w:r>
    </w:p>
    <w:p w:rsidR="00EB3CFA" w:rsidRPr="002D48A1" w:rsidRDefault="00EB3CFA" w:rsidP="00EB3CFA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3CFA" w:rsidRPr="00EB3CFA" w:rsidRDefault="00EB3CFA" w:rsidP="00EB3CFA">
      <w:pPr>
        <w:spacing w:before="33" w:after="33" w:line="240" w:lineRule="auto"/>
        <w:jc w:val="both"/>
        <w:rPr>
          <w:rFonts w:ascii="Arial" w:eastAsia="Times New Roman" w:hAnsi="Arial" w:cs="Arial"/>
          <w:lang w:eastAsia="ru-RU"/>
        </w:rPr>
      </w:pPr>
      <w:r w:rsidRPr="00EB3CFA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</w:t>
      </w:r>
      <w:r w:rsidRPr="00EB3CFA">
        <w:rPr>
          <w:rFonts w:ascii="Arial" w:eastAsia="Times New Roman" w:hAnsi="Arial" w:cs="Arial"/>
          <w:color w:val="000000"/>
          <w:lang w:eastAsia="ru-RU"/>
        </w:rPr>
        <w:t>Сказка – это удивительное по силе психологического воздействия средство работы с внутренним миром человека, мощный инструмент развития. Сказка окружает нас повсюду. Интерес психологов к сказке существует давно. Однако только в последние годы возникла сказкотерапия как самостоятельное направление практической психологии.</w:t>
      </w:r>
    </w:p>
    <w:p w:rsidR="00EB3CFA" w:rsidRPr="00EB3CFA" w:rsidRDefault="00EB3CFA" w:rsidP="00EB3CFA">
      <w:pPr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3CFA">
        <w:rPr>
          <w:rFonts w:ascii="Arial" w:eastAsia="Times New Roman" w:hAnsi="Arial" w:cs="Arial"/>
          <w:color w:val="000000"/>
          <w:lang w:eastAsia="ru-RU"/>
        </w:rPr>
        <w:t xml:space="preserve">   Конкретный язык сказок открывает детям путь наглядно – образного и наглядно – действенного постижения мира человеческих отношений, что вполне адекватно психическим особенностям дошкольников.</w:t>
      </w:r>
    </w:p>
    <w:p w:rsidR="00EB3CFA" w:rsidRPr="00EB3CFA" w:rsidRDefault="00EB3CFA" w:rsidP="00EB3CFA">
      <w:pPr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3CFA">
        <w:rPr>
          <w:rFonts w:ascii="Arial" w:eastAsia="Times New Roman" w:hAnsi="Arial" w:cs="Arial"/>
          <w:color w:val="000000"/>
          <w:lang w:eastAsia="ru-RU"/>
        </w:rPr>
        <w:t xml:space="preserve">   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критически воспринимать окружающее.</w:t>
      </w:r>
    </w:p>
    <w:p w:rsidR="00EB3CFA" w:rsidRPr="00EB3CFA" w:rsidRDefault="00EB3CFA" w:rsidP="00EB3CFA">
      <w:pPr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3CFA">
        <w:rPr>
          <w:rFonts w:ascii="Arial" w:eastAsia="Times New Roman" w:hAnsi="Arial" w:cs="Arial"/>
          <w:color w:val="000000"/>
          <w:lang w:eastAsia="ru-RU"/>
        </w:rPr>
        <w:t xml:space="preserve">  Важнейшим условием, позволяющим человеку стать субъектом саморазвития, является достижение им некоторого определенного уровня развития самосознания, то есть уровня знания о своем Я, отношение к своему Я и управление своим Я. Развитие самосознания ребенка осуществляется через преодоление противоречия между внешней регуляцией, системой требований, предъявляемых ему взрослым (обучение, воспитание), и его собственной спонтанной активностью. По мере взросления источник развития перемещается внутрь личности, возникает противоречие между Я – действующим и Я – отражённым, становящееся двигателем восхождения к Я – творческому. Сказка является одним из сильных развивающих и психотерапевтических средств – прежде всего за счёт своей метафоричности. </w:t>
      </w:r>
    </w:p>
    <w:p w:rsidR="00EB3CFA" w:rsidRPr="00EB3CFA" w:rsidRDefault="00EB3CFA" w:rsidP="00EB3CFA">
      <w:pPr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B3CFA">
        <w:rPr>
          <w:rFonts w:ascii="Arial" w:eastAsia="Times New Roman" w:hAnsi="Arial" w:cs="Arial"/>
          <w:color w:val="000000"/>
          <w:lang w:eastAsia="ru-RU"/>
        </w:rPr>
        <w:t xml:space="preserve">  Понимание и проживание через сказку содержания свойственного внутреннему миру любого человека, позволяют ребёнку распознать и обозначить собственные переживания и собственные психические процессы, понять их смысл и важность каждого из них.  </w:t>
      </w:r>
    </w:p>
    <w:p w:rsidR="00EB3CFA" w:rsidRPr="00EB3CFA" w:rsidRDefault="00EB3CFA">
      <w:pPr>
        <w:rPr>
          <w:rFonts w:ascii="Arial" w:hAnsi="Arial" w:cs="Arial"/>
          <w:color w:val="595959" w:themeColor="text1" w:themeTint="A6"/>
        </w:rPr>
      </w:pPr>
    </w:p>
    <w:sectPr w:rsidR="00EB3CFA" w:rsidRPr="00EB3CFA" w:rsidSect="00EB3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EB3CFA"/>
    <w:rsid w:val="00752099"/>
    <w:rsid w:val="00EB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FA"/>
  </w:style>
  <w:style w:type="paragraph" w:styleId="2">
    <w:name w:val="heading 2"/>
    <w:basedOn w:val="a"/>
    <w:next w:val="a"/>
    <w:link w:val="20"/>
    <w:uiPriority w:val="9"/>
    <w:unhideWhenUsed/>
    <w:qFormat/>
    <w:rsid w:val="00EB3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B3C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User 02</cp:lastModifiedBy>
  <cp:revision>1</cp:revision>
  <dcterms:created xsi:type="dcterms:W3CDTF">2010-11-25T14:00:00Z</dcterms:created>
  <dcterms:modified xsi:type="dcterms:W3CDTF">2010-11-25T14:18:00Z</dcterms:modified>
</cp:coreProperties>
</file>